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24" w:rsidRDefault="00FC0E91" w:rsidP="00E64914">
      <w:pPr>
        <w:pStyle w:val="Heading1"/>
      </w:pPr>
      <w:r>
        <w:t>Stata practical for missing data in meta-analysis</w:t>
      </w:r>
    </w:p>
    <w:p w:rsidR="00FC0E91" w:rsidRDefault="00FC0E91" w:rsidP="00E64914">
      <w:pPr>
        <w:pStyle w:val="Heading3"/>
      </w:pPr>
      <w:r>
        <w:t xml:space="preserve">Haloperidol </w:t>
      </w:r>
      <w:r w:rsidR="005E3B99">
        <w:t>meta-analysis</w:t>
      </w:r>
    </w:p>
    <w:p w:rsidR="00067CDE" w:rsidRDefault="00A0291A" w:rsidP="00E64914">
      <w:r>
        <w:t xml:space="preserve">Data set </w:t>
      </w:r>
      <w:r w:rsidR="00FC0E91" w:rsidRPr="002E501C">
        <w:rPr>
          <w:rStyle w:val="statacode"/>
        </w:rPr>
        <w:t>haloperidol.dta</w:t>
      </w:r>
      <w:r>
        <w:t xml:space="preserve"> contains the data from the review </w:t>
      </w:r>
      <w:r w:rsidRPr="000A553B">
        <w:t xml:space="preserve">of trials comparing haloperidol </w:t>
      </w:r>
      <w:r>
        <w:t>with</w:t>
      </w:r>
      <w:r w:rsidRPr="000A553B">
        <w:t xml:space="preserve"> placebo in patients with schizophrenia</w:t>
      </w:r>
      <w:r>
        <w:t>.</w:t>
      </w:r>
      <w:r w:rsidR="00FC0E91">
        <w:t xml:space="preserve"> </w:t>
      </w:r>
      <w:r w:rsidR="00067CDE">
        <w:t xml:space="preserve">Variables </w:t>
      </w:r>
      <w:r w:rsidR="00067CDE" w:rsidRPr="005D0DD2">
        <w:rPr>
          <w:rStyle w:val="statacode"/>
        </w:rPr>
        <w:t>rh</w:t>
      </w:r>
      <w:r w:rsidR="00067CDE">
        <w:t xml:space="preserve">, </w:t>
      </w:r>
      <w:r w:rsidR="00067CDE" w:rsidRPr="005D0DD2">
        <w:rPr>
          <w:rStyle w:val="statacode"/>
        </w:rPr>
        <w:t>fh</w:t>
      </w:r>
      <w:r w:rsidR="00067CDE">
        <w:t xml:space="preserve"> and </w:t>
      </w:r>
      <w:r w:rsidR="00067CDE" w:rsidRPr="005D0DD2">
        <w:rPr>
          <w:rStyle w:val="statacode"/>
        </w:rPr>
        <w:t>mh</w:t>
      </w:r>
      <w:r w:rsidR="00067CDE">
        <w:t xml:space="preserve"> contain the number</w:t>
      </w:r>
      <w:r w:rsidR="007A2E78">
        <w:t>s</w:t>
      </w:r>
      <w:r w:rsidR="00067CDE">
        <w:t xml:space="preserve"> of observed successes, observed failures and missing values in the haloperidol arms of 17 studies, and variables </w:t>
      </w:r>
      <w:r w:rsidR="00067CDE" w:rsidRPr="005D0DD2">
        <w:rPr>
          <w:rStyle w:val="statacode"/>
        </w:rPr>
        <w:t>rp</w:t>
      </w:r>
      <w:r w:rsidR="00067CDE">
        <w:t xml:space="preserve">, </w:t>
      </w:r>
      <w:r w:rsidR="00067CDE" w:rsidRPr="005D0DD2">
        <w:rPr>
          <w:rStyle w:val="statacode"/>
        </w:rPr>
        <w:t>fp</w:t>
      </w:r>
      <w:r w:rsidR="00067CDE">
        <w:t xml:space="preserve"> and </w:t>
      </w:r>
      <w:r w:rsidR="00067CDE" w:rsidRPr="005D0DD2">
        <w:rPr>
          <w:rStyle w:val="statacode"/>
        </w:rPr>
        <w:t>mp</w:t>
      </w:r>
      <w:r w:rsidR="00067CDE">
        <w:t xml:space="preserve"> contain the corresponding </w:t>
      </w:r>
      <w:r w:rsidR="007A2E78">
        <w:t xml:space="preserve">numbers </w:t>
      </w:r>
      <w:r w:rsidR="00067CDE">
        <w:t xml:space="preserve">for the placebo arms. </w:t>
      </w:r>
    </w:p>
    <w:p w:rsidR="00FC0E91" w:rsidRDefault="00050D51" w:rsidP="00E64914">
      <w:pPr>
        <w:pStyle w:val="ListParagraph"/>
        <w:numPr>
          <w:ilvl w:val="0"/>
          <w:numId w:val="6"/>
        </w:numPr>
      </w:pPr>
      <w:r>
        <w:t>Start by drawing a forest plot and doing a simple meta-analysis (ACA) using</w:t>
      </w:r>
    </w:p>
    <w:p w:rsidR="00050D51" w:rsidRPr="002E501C" w:rsidRDefault="00050D51" w:rsidP="00E64914">
      <w:pPr>
        <w:ind w:left="1418" w:hanging="567"/>
        <w:rPr>
          <w:rStyle w:val="statacode"/>
        </w:rPr>
      </w:pPr>
      <w:r w:rsidRPr="002E501C">
        <w:rPr>
          <w:rStyle w:val="statacode"/>
        </w:rPr>
        <w:t>metan r</w:t>
      </w:r>
      <w:r w:rsidR="00067CDE">
        <w:rPr>
          <w:rStyle w:val="statacode"/>
        </w:rPr>
        <w:t>h</w:t>
      </w:r>
      <w:r w:rsidRPr="002E501C">
        <w:rPr>
          <w:rStyle w:val="statacode"/>
        </w:rPr>
        <w:t xml:space="preserve"> f</w:t>
      </w:r>
      <w:r w:rsidR="00067CDE">
        <w:rPr>
          <w:rStyle w:val="statacode"/>
        </w:rPr>
        <w:t>h</w:t>
      </w:r>
      <w:r w:rsidRPr="002E501C">
        <w:rPr>
          <w:rStyle w:val="statacode"/>
        </w:rPr>
        <w:t xml:space="preserve"> r</w:t>
      </w:r>
      <w:r w:rsidR="00067CDE">
        <w:rPr>
          <w:rStyle w:val="statacode"/>
        </w:rPr>
        <w:t>p</w:t>
      </w:r>
      <w:r w:rsidRPr="002E501C">
        <w:rPr>
          <w:rStyle w:val="statacode"/>
        </w:rPr>
        <w:t xml:space="preserve"> f</w:t>
      </w:r>
      <w:r w:rsidR="00067CDE">
        <w:rPr>
          <w:rStyle w:val="statacode"/>
        </w:rPr>
        <w:t>p</w:t>
      </w:r>
      <w:r w:rsidRPr="002E501C">
        <w:rPr>
          <w:rStyle w:val="statacode"/>
        </w:rPr>
        <w:t>, rr fixedi label(namevar=author)</w:t>
      </w:r>
    </w:p>
    <w:p w:rsidR="00050D51" w:rsidRDefault="007A2E78" w:rsidP="00E64914">
      <w:pPr>
        <w:ind w:left="360"/>
      </w:pPr>
      <w:r>
        <w:t>We</w:t>
      </w:r>
      <w:r w:rsidR="00050D51">
        <w:t xml:space="preserve"> focus on a fixed-effect </w:t>
      </w:r>
      <w:r w:rsidR="00864772">
        <w:t xml:space="preserve">inverse-variance-weighted </w:t>
      </w:r>
      <w:r w:rsidR="00050D51">
        <w:t>meta-analysis (</w:t>
      </w:r>
      <w:r w:rsidR="00050D51" w:rsidRPr="002E501C">
        <w:rPr>
          <w:rStyle w:val="statacode"/>
        </w:rPr>
        <w:t>fixedi</w:t>
      </w:r>
      <w:r w:rsidR="00050D51">
        <w:t xml:space="preserve"> option)</w:t>
      </w:r>
      <w:r>
        <w:t xml:space="preserve"> of the risk ratio (</w:t>
      </w:r>
      <w:r w:rsidRPr="002E501C">
        <w:rPr>
          <w:rStyle w:val="statacode"/>
        </w:rPr>
        <w:t>rr</w:t>
      </w:r>
      <w:r w:rsidRPr="007A2E78">
        <w:t xml:space="preserve"> </w:t>
      </w:r>
      <w:r>
        <w:t>option) comparing haloperidol against placebo</w:t>
      </w:r>
      <w:r w:rsidR="00050D51">
        <w:t xml:space="preserve">. You can improve the appearance of the graph by using standard options such as </w:t>
      </w:r>
      <w:r w:rsidR="00050D51" w:rsidRPr="002E501C">
        <w:rPr>
          <w:rStyle w:val="statacode"/>
        </w:rPr>
        <w:t>xlabel(0</w:t>
      </w:r>
      <w:r w:rsidR="00864772">
        <w:rPr>
          <w:rStyle w:val="statacode"/>
        </w:rPr>
        <w:t>.</w:t>
      </w:r>
      <w:r w:rsidR="00050D51" w:rsidRPr="002E501C">
        <w:rPr>
          <w:rStyle w:val="statacode"/>
        </w:rPr>
        <w:t>1,1,10,100)</w:t>
      </w:r>
      <w:r w:rsidR="00050D51">
        <w:t xml:space="preserve"> and </w:t>
      </w:r>
      <w:r w:rsidR="00050D51" w:rsidRPr="002E501C">
        <w:rPr>
          <w:rStyle w:val="statacode"/>
        </w:rPr>
        <w:t>title(</w:t>
      </w:r>
      <w:r w:rsidR="009A297B">
        <w:rPr>
          <w:rStyle w:val="statacode"/>
        </w:rPr>
        <w:t>metan analysis</w:t>
      </w:r>
      <w:r w:rsidR="00050D51" w:rsidRPr="002E501C">
        <w:rPr>
          <w:rStyle w:val="statacode"/>
        </w:rPr>
        <w:t>)</w:t>
      </w:r>
      <w:r w:rsidR="00050D51" w:rsidRPr="009A297B">
        <w:t>.</w:t>
      </w:r>
    </w:p>
    <w:p w:rsidR="00050D51" w:rsidRDefault="007A2E78" w:rsidP="00E64914">
      <w:pPr>
        <w:pStyle w:val="ListParagraph"/>
        <w:numPr>
          <w:ilvl w:val="0"/>
          <w:numId w:val="6"/>
        </w:numPr>
      </w:pPr>
      <w:r>
        <w:t>E</w:t>
      </w:r>
      <w:r w:rsidR="00050D51">
        <w:t xml:space="preserve">xplore the missing data. For example, you can look at the </w:t>
      </w:r>
      <w:r w:rsidR="009A297B">
        <w:t>fraction missing by arm using</w:t>
      </w:r>
    </w:p>
    <w:p w:rsidR="00050D51" w:rsidRPr="002E501C" w:rsidRDefault="00050D51" w:rsidP="00E64914">
      <w:pPr>
        <w:ind w:left="1418" w:hanging="567"/>
        <w:rPr>
          <w:rStyle w:val="statacode"/>
        </w:rPr>
      </w:pPr>
      <w:r w:rsidRPr="002E501C">
        <w:rPr>
          <w:rStyle w:val="statacode"/>
        </w:rPr>
        <w:t>gen missfrac</w:t>
      </w:r>
      <w:r w:rsidR="00067CDE">
        <w:rPr>
          <w:rStyle w:val="statacode"/>
        </w:rPr>
        <w:t>h</w:t>
      </w:r>
      <w:r w:rsidRPr="002E501C">
        <w:rPr>
          <w:rStyle w:val="statacode"/>
        </w:rPr>
        <w:t xml:space="preserve"> = m</w:t>
      </w:r>
      <w:r w:rsidR="00067CDE">
        <w:rPr>
          <w:rStyle w:val="statacode"/>
        </w:rPr>
        <w:t>h</w:t>
      </w:r>
      <w:r w:rsidRPr="002E501C">
        <w:rPr>
          <w:rStyle w:val="statacode"/>
        </w:rPr>
        <w:t>/(r</w:t>
      </w:r>
      <w:r w:rsidR="00067CDE">
        <w:rPr>
          <w:rStyle w:val="statacode"/>
        </w:rPr>
        <w:t>h</w:t>
      </w:r>
      <w:r w:rsidRPr="002E501C">
        <w:rPr>
          <w:rStyle w:val="statacode"/>
        </w:rPr>
        <w:t>+f</w:t>
      </w:r>
      <w:r w:rsidR="00067CDE">
        <w:rPr>
          <w:rStyle w:val="statacode"/>
        </w:rPr>
        <w:t>h</w:t>
      </w:r>
      <w:r w:rsidRPr="002E501C">
        <w:rPr>
          <w:rStyle w:val="statacode"/>
        </w:rPr>
        <w:t>+m</w:t>
      </w:r>
      <w:r w:rsidR="00067CDE">
        <w:rPr>
          <w:rStyle w:val="statacode"/>
        </w:rPr>
        <w:t>h</w:t>
      </w:r>
      <w:r w:rsidRPr="002E501C">
        <w:rPr>
          <w:rStyle w:val="statacode"/>
        </w:rPr>
        <w:t>)</w:t>
      </w:r>
    </w:p>
    <w:p w:rsidR="00050D51" w:rsidRPr="002E501C" w:rsidRDefault="00050D51" w:rsidP="00E64914">
      <w:pPr>
        <w:ind w:left="1418" w:hanging="567"/>
        <w:rPr>
          <w:rStyle w:val="statacode"/>
        </w:rPr>
      </w:pPr>
      <w:r w:rsidRPr="002E501C">
        <w:rPr>
          <w:rStyle w:val="statacode"/>
        </w:rPr>
        <w:t>gen missfrac</w:t>
      </w:r>
      <w:r w:rsidR="00067CDE">
        <w:rPr>
          <w:rStyle w:val="statacode"/>
        </w:rPr>
        <w:t>p</w:t>
      </w:r>
      <w:r w:rsidRPr="002E501C">
        <w:rPr>
          <w:rStyle w:val="statacode"/>
        </w:rPr>
        <w:t xml:space="preserve"> = m</w:t>
      </w:r>
      <w:r w:rsidR="00067CDE">
        <w:rPr>
          <w:rStyle w:val="statacode"/>
        </w:rPr>
        <w:t>p</w:t>
      </w:r>
      <w:r w:rsidRPr="002E501C">
        <w:rPr>
          <w:rStyle w:val="statacode"/>
        </w:rPr>
        <w:t>/(r</w:t>
      </w:r>
      <w:r w:rsidR="00067CDE">
        <w:rPr>
          <w:rStyle w:val="statacode"/>
        </w:rPr>
        <w:t>p</w:t>
      </w:r>
      <w:r w:rsidRPr="002E501C">
        <w:rPr>
          <w:rStyle w:val="statacode"/>
        </w:rPr>
        <w:t>+f</w:t>
      </w:r>
      <w:r w:rsidR="00067CDE">
        <w:rPr>
          <w:rStyle w:val="statacode"/>
        </w:rPr>
        <w:t>p</w:t>
      </w:r>
      <w:r w:rsidRPr="002E501C">
        <w:rPr>
          <w:rStyle w:val="statacode"/>
        </w:rPr>
        <w:t>+m</w:t>
      </w:r>
      <w:r w:rsidR="00067CDE">
        <w:rPr>
          <w:rStyle w:val="statacode"/>
        </w:rPr>
        <w:t>p</w:t>
      </w:r>
      <w:r w:rsidRPr="002E501C">
        <w:rPr>
          <w:rStyle w:val="statacode"/>
        </w:rPr>
        <w:t>)</w:t>
      </w:r>
    </w:p>
    <w:p w:rsidR="00050D51" w:rsidRPr="002E501C" w:rsidRDefault="00050D51" w:rsidP="00E64914">
      <w:pPr>
        <w:ind w:left="1418" w:hanging="567"/>
        <w:rPr>
          <w:rStyle w:val="statacode"/>
        </w:rPr>
      </w:pPr>
      <w:r w:rsidRPr="002E501C">
        <w:rPr>
          <w:rStyle w:val="statacode"/>
        </w:rPr>
        <w:t>gen id = substr(author,1,2) // two-letter abbreviation to label the next graph</w:t>
      </w:r>
    </w:p>
    <w:p w:rsidR="00050D51" w:rsidRPr="002E501C" w:rsidRDefault="00050D51" w:rsidP="00E64914">
      <w:pPr>
        <w:ind w:left="1418" w:hanging="567"/>
        <w:rPr>
          <w:rStyle w:val="statacode"/>
        </w:rPr>
      </w:pPr>
      <w:r w:rsidRPr="002E501C">
        <w:rPr>
          <w:rStyle w:val="statacode"/>
        </w:rPr>
        <w:t>scatter missfrac*, mlab(id)</w:t>
      </w:r>
    </w:p>
    <w:p w:rsidR="009A297B" w:rsidRDefault="00F17633" w:rsidP="00E64914">
      <w:pPr>
        <w:pStyle w:val="ListParagraph"/>
        <w:numPr>
          <w:ilvl w:val="0"/>
          <w:numId w:val="6"/>
        </w:numPr>
      </w:pPr>
      <w:r>
        <w:t xml:space="preserve">To </w:t>
      </w:r>
      <w:r w:rsidR="00050D51">
        <w:t xml:space="preserve">use </w:t>
      </w:r>
      <w:r w:rsidR="00050D51" w:rsidRPr="00864772">
        <w:rPr>
          <w:rStyle w:val="statacode"/>
        </w:rPr>
        <w:t>metamiss</w:t>
      </w:r>
      <w:r w:rsidR="00050D51">
        <w:t xml:space="preserve"> to allow for the missing data</w:t>
      </w:r>
      <w:r>
        <w:t xml:space="preserve">, you must </w:t>
      </w:r>
      <w:r w:rsidR="00050D51">
        <w:t>download it</w:t>
      </w:r>
      <w:r w:rsidR="009A297B">
        <w:t xml:space="preserve"> using </w:t>
      </w:r>
    </w:p>
    <w:p w:rsidR="009A297B" w:rsidRPr="009A297B" w:rsidRDefault="009A297B" w:rsidP="00E64914">
      <w:pPr>
        <w:ind w:left="1418" w:hanging="567"/>
        <w:rPr>
          <w:rStyle w:val="statacode"/>
        </w:rPr>
      </w:pPr>
      <w:r w:rsidRPr="009A297B">
        <w:rPr>
          <w:rStyle w:val="statacode"/>
        </w:rPr>
        <w:t>net from http://www.mrc-bsu.cam.ac.uk/IW_Stata/meta</w:t>
      </w:r>
      <w:r>
        <w:rPr>
          <w:rStyle w:val="statacode"/>
        </w:rPr>
        <w:t>/</w:t>
      </w:r>
    </w:p>
    <w:p w:rsidR="009A297B" w:rsidRDefault="009A297B" w:rsidP="00E64914">
      <w:pPr>
        <w:ind w:left="1418" w:hanging="567"/>
        <w:rPr>
          <w:rStyle w:val="statacode"/>
        </w:rPr>
      </w:pPr>
      <w:r w:rsidRPr="009A297B">
        <w:rPr>
          <w:rStyle w:val="statacode"/>
        </w:rPr>
        <w:t>net install metamiss</w:t>
      </w:r>
    </w:p>
    <w:p w:rsidR="00050D51" w:rsidRDefault="007A2E78" w:rsidP="00E64914">
      <w:pPr>
        <w:pStyle w:val="ListParagraph"/>
        <w:numPr>
          <w:ilvl w:val="0"/>
          <w:numId w:val="6"/>
        </w:numPr>
      </w:pPr>
      <w:r>
        <w:t>R</w:t>
      </w:r>
      <w:r w:rsidR="00050D51">
        <w:t xml:space="preserve">eplicate the </w:t>
      </w:r>
      <w:r w:rsidR="00050D51" w:rsidRPr="00864772">
        <w:rPr>
          <w:rStyle w:val="statacode"/>
        </w:rPr>
        <w:t>metan</w:t>
      </w:r>
      <w:r w:rsidR="00050D51">
        <w:t xml:space="preserve"> analysis using </w:t>
      </w:r>
    </w:p>
    <w:p w:rsidR="00050D51" w:rsidRPr="002E501C" w:rsidRDefault="00050D51" w:rsidP="00E64914">
      <w:pPr>
        <w:ind w:left="1418" w:hanging="567"/>
        <w:rPr>
          <w:rStyle w:val="statacode"/>
        </w:rPr>
      </w:pPr>
      <w:r w:rsidRPr="002E501C">
        <w:rPr>
          <w:rStyle w:val="statacode"/>
        </w:rPr>
        <w:t>metamiss r</w:t>
      </w:r>
      <w:r w:rsidR="00067CDE">
        <w:rPr>
          <w:rStyle w:val="statacode"/>
        </w:rPr>
        <w:t>h</w:t>
      </w:r>
      <w:r w:rsidRPr="002E501C">
        <w:rPr>
          <w:rStyle w:val="statacode"/>
        </w:rPr>
        <w:t xml:space="preserve"> f</w:t>
      </w:r>
      <w:r w:rsidR="00067CDE">
        <w:rPr>
          <w:rStyle w:val="statacode"/>
        </w:rPr>
        <w:t>h</w:t>
      </w:r>
      <w:r w:rsidRPr="002E501C">
        <w:rPr>
          <w:rStyle w:val="statacode"/>
        </w:rPr>
        <w:t xml:space="preserve"> m</w:t>
      </w:r>
      <w:r w:rsidR="00067CDE">
        <w:rPr>
          <w:rStyle w:val="statacode"/>
        </w:rPr>
        <w:t>h</w:t>
      </w:r>
      <w:r w:rsidRPr="002E501C">
        <w:rPr>
          <w:rStyle w:val="statacode"/>
        </w:rPr>
        <w:t xml:space="preserve"> r</w:t>
      </w:r>
      <w:r w:rsidR="00067CDE">
        <w:rPr>
          <w:rStyle w:val="statacode"/>
        </w:rPr>
        <w:t>p</w:t>
      </w:r>
      <w:r w:rsidRPr="002E501C">
        <w:rPr>
          <w:rStyle w:val="statacode"/>
        </w:rPr>
        <w:t xml:space="preserve"> f</w:t>
      </w:r>
      <w:r w:rsidR="00067CDE">
        <w:rPr>
          <w:rStyle w:val="statacode"/>
        </w:rPr>
        <w:t>p</w:t>
      </w:r>
      <w:r w:rsidRPr="002E501C">
        <w:rPr>
          <w:rStyle w:val="statacode"/>
        </w:rPr>
        <w:t xml:space="preserve"> m</w:t>
      </w:r>
      <w:r w:rsidR="00067CDE">
        <w:rPr>
          <w:rStyle w:val="statacode"/>
        </w:rPr>
        <w:t>p</w:t>
      </w:r>
      <w:r w:rsidRPr="002E501C">
        <w:rPr>
          <w:rStyle w:val="statacode"/>
        </w:rPr>
        <w:t>, rr fixed id(author) aca</w:t>
      </w:r>
    </w:p>
    <w:p w:rsidR="00050D51" w:rsidRDefault="007A2E78" w:rsidP="00E64914">
      <w:pPr>
        <w:pStyle w:val="ListParagraph"/>
        <w:numPr>
          <w:ilvl w:val="0"/>
          <w:numId w:val="6"/>
        </w:numPr>
      </w:pPr>
      <w:r>
        <w:t>P</w:t>
      </w:r>
      <w:r w:rsidR="00050D51">
        <w:t xml:space="preserve">erform an ICA-0 analysis by replacing </w:t>
      </w:r>
      <w:r w:rsidR="00050D51" w:rsidRPr="002E501C">
        <w:rPr>
          <w:rStyle w:val="statacode"/>
        </w:rPr>
        <w:t>aca</w:t>
      </w:r>
      <w:r w:rsidR="00050D51">
        <w:t xml:space="preserve"> by </w:t>
      </w:r>
      <w:r w:rsidR="00050D51" w:rsidRPr="002E501C">
        <w:rPr>
          <w:rStyle w:val="statacode"/>
        </w:rPr>
        <w:t>ica0</w:t>
      </w:r>
      <w:r w:rsidR="00050D51">
        <w:t xml:space="preserve"> above. Similarly you can use the </w:t>
      </w:r>
      <w:r w:rsidR="00050D51" w:rsidRPr="002E501C">
        <w:rPr>
          <w:rStyle w:val="statacode"/>
        </w:rPr>
        <w:t>ica1</w:t>
      </w:r>
      <w:r w:rsidR="00050D51">
        <w:t xml:space="preserve">, </w:t>
      </w:r>
      <w:r w:rsidR="00050D51" w:rsidRPr="002E501C">
        <w:rPr>
          <w:rStyle w:val="statacode"/>
        </w:rPr>
        <w:t>icapc</w:t>
      </w:r>
      <w:r w:rsidR="00050D51">
        <w:t xml:space="preserve"> and </w:t>
      </w:r>
      <w:r w:rsidR="00050D51" w:rsidRPr="002E501C">
        <w:rPr>
          <w:rStyle w:val="statacode"/>
        </w:rPr>
        <w:t>icap</w:t>
      </w:r>
      <w:r w:rsidR="00050D51">
        <w:t xml:space="preserve"> options</w:t>
      </w:r>
      <w:r w:rsidR="00AD5B4E">
        <w:t xml:space="preserve"> (but you must use only one of these options at a time)</w:t>
      </w:r>
      <w:r w:rsidR="00050D51">
        <w:t xml:space="preserve">. In each case, inspect the forest plot and see how the pooled estimate has changed and how the weights given to the studies with most missing data have changed. Also explore the </w:t>
      </w:r>
      <w:r w:rsidR="00050D51" w:rsidRPr="002E501C">
        <w:rPr>
          <w:rStyle w:val="statacode"/>
        </w:rPr>
        <w:t>icab</w:t>
      </w:r>
      <w:r w:rsidR="00050D51">
        <w:t xml:space="preserve"> and </w:t>
      </w:r>
      <w:r w:rsidR="00050D51" w:rsidRPr="002E501C">
        <w:rPr>
          <w:rStyle w:val="statacode"/>
        </w:rPr>
        <w:t>icaw</w:t>
      </w:r>
      <w:r w:rsidR="00050D51">
        <w:t xml:space="preserve"> options - note that these give much more extreme results. </w:t>
      </w:r>
    </w:p>
    <w:p w:rsidR="007A2E78" w:rsidRDefault="00050D51" w:rsidP="00E64914">
      <w:r>
        <w:t xml:space="preserve">Now we explore the analysis using reasons. </w:t>
      </w:r>
    </w:p>
    <w:p w:rsidR="00050D51" w:rsidRDefault="00050D51" w:rsidP="00E64914">
      <w:pPr>
        <w:pStyle w:val="ListParagraph"/>
        <w:numPr>
          <w:ilvl w:val="0"/>
          <w:numId w:val="6"/>
        </w:numPr>
      </w:pPr>
      <w:r>
        <w:t xml:space="preserve">First look at the data using </w:t>
      </w:r>
    </w:p>
    <w:p w:rsidR="00050D51" w:rsidRPr="002E501C" w:rsidRDefault="00050D51" w:rsidP="00E64914">
      <w:pPr>
        <w:ind w:left="1418" w:hanging="567"/>
        <w:rPr>
          <w:rStyle w:val="statacode"/>
        </w:rPr>
      </w:pPr>
      <w:r w:rsidRPr="002E501C">
        <w:rPr>
          <w:rStyle w:val="statacode"/>
        </w:rPr>
        <w:t>l</w:t>
      </w:r>
      <w:r w:rsidR="009A297B">
        <w:rPr>
          <w:rStyle w:val="statacode"/>
        </w:rPr>
        <w:t>ist</w:t>
      </w:r>
      <w:r w:rsidRPr="002E501C">
        <w:rPr>
          <w:rStyle w:val="statacode"/>
        </w:rPr>
        <w:t xml:space="preserve"> author d*</w:t>
      </w:r>
    </w:p>
    <w:p w:rsidR="007A2E78" w:rsidRDefault="00050D51" w:rsidP="00E64914">
      <w:r>
        <w:t xml:space="preserve">The variables </w:t>
      </w:r>
      <w:r w:rsidRPr="002E501C">
        <w:rPr>
          <w:rStyle w:val="statacode"/>
        </w:rPr>
        <w:t>df</w:t>
      </w:r>
      <w:r w:rsidR="00067CDE">
        <w:rPr>
          <w:rStyle w:val="statacode"/>
        </w:rPr>
        <w:t>h</w:t>
      </w:r>
      <w:r>
        <w:t xml:space="preserve">, </w:t>
      </w:r>
      <w:r w:rsidRPr="002E501C">
        <w:rPr>
          <w:rStyle w:val="statacode"/>
        </w:rPr>
        <w:t>ds</w:t>
      </w:r>
      <w:r w:rsidR="00067CDE">
        <w:rPr>
          <w:rStyle w:val="statacode"/>
        </w:rPr>
        <w:t>h</w:t>
      </w:r>
      <w:r>
        <w:t xml:space="preserve">, </w:t>
      </w:r>
      <w:r w:rsidRPr="002E501C">
        <w:rPr>
          <w:rStyle w:val="statacode"/>
        </w:rPr>
        <w:t>dc</w:t>
      </w:r>
      <w:r w:rsidR="00067CDE">
        <w:rPr>
          <w:rStyle w:val="statacode"/>
        </w:rPr>
        <w:t>h</w:t>
      </w:r>
      <w:r>
        <w:t xml:space="preserve"> and </w:t>
      </w:r>
      <w:r w:rsidRPr="002E501C">
        <w:rPr>
          <w:rStyle w:val="statacode"/>
        </w:rPr>
        <w:t>dg</w:t>
      </w:r>
      <w:r w:rsidR="00067CDE">
        <w:rPr>
          <w:rStyle w:val="statacode"/>
        </w:rPr>
        <w:t>h</w:t>
      </w:r>
      <w:r>
        <w:t xml:space="preserve"> contain the counts in </w:t>
      </w:r>
      <w:r w:rsidR="00067CDE">
        <w:t xml:space="preserve">the haloperidol </w:t>
      </w:r>
      <w:r>
        <w:t>arm to be imputed as failures</w:t>
      </w:r>
      <w:r w:rsidR="005E3B99">
        <w:t xml:space="preserve"> (ICA-0)</w:t>
      </w:r>
      <w:r>
        <w:t>, as successes</w:t>
      </w:r>
      <w:r w:rsidR="005E3B99">
        <w:t xml:space="preserve"> (ICA-1)</w:t>
      </w:r>
      <w:r>
        <w:t xml:space="preserve">, using the control risk </w:t>
      </w:r>
      <w:r w:rsidR="005E3B99">
        <w:t xml:space="preserve">(ICA-pC) </w:t>
      </w:r>
      <w:r>
        <w:t xml:space="preserve">and using the same-arm risk </w:t>
      </w:r>
      <w:r w:rsidR="005E3B99">
        <w:t xml:space="preserve">(ICA-p) </w:t>
      </w:r>
      <w:r>
        <w:t xml:space="preserve">respectively, and similarly for </w:t>
      </w:r>
      <w:r w:rsidR="00067CDE">
        <w:t xml:space="preserve">the placebo </w:t>
      </w:r>
      <w:r>
        <w:t xml:space="preserve">arm. For example, </w:t>
      </w:r>
      <w:r w:rsidR="00067CDE">
        <w:t xml:space="preserve">the haloperidol arm in the </w:t>
      </w:r>
      <w:r>
        <w:t xml:space="preserve">Arvanitis </w:t>
      </w:r>
      <w:r w:rsidR="00067CDE">
        <w:t xml:space="preserve">study </w:t>
      </w:r>
      <w:r>
        <w:t>has 2 missing values</w:t>
      </w:r>
      <w:r w:rsidR="00864772">
        <w:t xml:space="preserve">, and the </w:t>
      </w:r>
      <w:r>
        <w:t xml:space="preserve">counts  </w:t>
      </w:r>
      <w:r w:rsidRPr="002E501C">
        <w:rPr>
          <w:rStyle w:val="statacode"/>
        </w:rPr>
        <w:t>df</w:t>
      </w:r>
      <w:r w:rsidR="00067CDE">
        <w:rPr>
          <w:rStyle w:val="statacode"/>
        </w:rPr>
        <w:t>h</w:t>
      </w:r>
      <w:r>
        <w:t xml:space="preserve">, </w:t>
      </w:r>
      <w:r w:rsidRPr="002E501C">
        <w:rPr>
          <w:rStyle w:val="statacode"/>
        </w:rPr>
        <w:t>ds</w:t>
      </w:r>
      <w:r w:rsidR="00067CDE">
        <w:rPr>
          <w:rStyle w:val="statacode"/>
        </w:rPr>
        <w:t>h</w:t>
      </w:r>
      <w:r>
        <w:t xml:space="preserve">, </w:t>
      </w:r>
      <w:r w:rsidRPr="002E501C">
        <w:rPr>
          <w:rStyle w:val="statacode"/>
        </w:rPr>
        <w:t>dc</w:t>
      </w:r>
      <w:r w:rsidR="00067CDE">
        <w:rPr>
          <w:rStyle w:val="statacode"/>
        </w:rPr>
        <w:t>h</w:t>
      </w:r>
      <w:r>
        <w:t xml:space="preserve"> and </w:t>
      </w:r>
      <w:r w:rsidRPr="002E501C">
        <w:rPr>
          <w:rStyle w:val="statacode"/>
        </w:rPr>
        <w:t>dg</w:t>
      </w:r>
      <w:r w:rsidR="00067CDE">
        <w:rPr>
          <w:rStyle w:val="statacode"/>
        </w:rPr>
        <w:t>h</w:t>
      </w:r>
      <w:r>
        <w:t xml:space="preserve"> are 17, 0, 17 and 0. </w:t>
      </w:r>
      <w:r w:rsidR="005E3B99">
        <w:t>T</w:t>
      </w:r>
      <w:r>
        <w:t>he</w:t>
      </w:r>
      <w:r w:rsidR="00864772">
        <w:t>se counts</w:t>
      </w:r>
      <w:r>
        <w:t xml:space="preserve"> </w:t>
      </w:r>
      <w:r w:rsidR="005E3B99">
        <w:t xml:space="preserve">relate to a </w:t>
      </w:r>
      <w:r w:rsidR="005E3B99">
        <w:lastRenderedPageBreak/>
        <w:t xml:space="preserve">different outcome and </w:t>
      </w:r>
      <w:r>
        <w:t>are used to indicate the proportions in which the 2 missing values are shared out: in this case, the analysis takes one value to be</w:t>
      </w:r>
      <w:r w:rsidR="002E501C">
        <w:t xml:space="preserve"> imputed as a failure and one t</w:t>
      </w:r>
      <w:r>
        <w:t>o be imputed using the control risk.</w:t>
      </w:r>
      <w:r w:rsidR="00AD5B4E">
        <w:t xml:space="preserve"> </w:t>
      </w:r>
    </w:p>
    <w:p w:rsidR="00050D51" w:rsidRDefault="007A2E78" w:rsidP="00E64914">
      <w:pPr>
        <w:pStyle w:val="ListParagraph"/>
        <w:numPr>
          <w:ilvl w:val="0"/>
          <w:numId w:val="6"/>
        </w:numPr>
      </w:pPr>
      <w:r>
        <w:t xml:space="preserve">Perform the meta-analysis under the above assumptions using </w:t>
      </w:r>
    </w:p>
    <w:p w:rsidR="00AD5B4E" w:rsidRPr="002E501C" w:rsidRDefault="00AD5B4E" w:rsidP="00E64914">
      <w:pPr>
        <w:ind w:left="1418" w:hanging="567"/>
        <w:rPr>
          <w:rStyle w:val="statacode"/>
        </w:rPr>
      </w:pPr>
      <w:r w:rsidRPr="002E501C">
        <w:rPr>
          <w:rStyle w:val="statacode"/>
        </w:rPr>
        <w:t>metamiss r</w:t>
      </w:r>
      <w:r w:rsidR="00067CDE">
        <w:rPr>
          <w:rStyle w:val="statacode"/>
        </w:rPr>
        <w:t>h</w:t>
      </w:r>
      <w:r w:rsidRPr="002E501C">
        <w:rPr>
          <w:rStyle w:val="statacode"/>
        </w:rPr>
        <w:t xml:space="preserve"> f</w:t>
      </w:r>
      <w:r w:rsidR="00067CDE">
        <w:rPr>
          <w:rStyle w:val="statacode"/>
        </w:rPr>
        <w:t>h</w:t>
      </w:r>
      <w:r w:rsidRPr="002E501C">
        <w:rPr>
          <w:rStyle w:val="statacode"/>
        </w:rPr>
        <w:t xml:space="preserve"> m</w:t>
      </w:r>
      <w:r w:rsidR="00067CDE">
        <w:rPr>
          <w:rStyle w:val="statacode"/>
        </w:rPr>
        <w:t>h</w:t>
      </w:r>
      <w:r w:rsidRPr="002E501C">
        <w:rPr>
          <w:rStyle w:val="statacode"/>
        </w:rPr>
        <w:t xml:space="preserve"> r</w:t>
      </w:r>
      <w:r w:rsidR="00067CDE">
        <w:rPr>
          <w:rStyle w:val="statacode"/>
        </w:rPr>
        <w:t>p</w:t>
      </w:r>
      <w:r w:rsidRPr="002E501C">
        <w:rPr>
          <w:rStyle w:val="statacode"/>
        </w:rPr>
        <w:t xml:space="preserve"> f</w:t>
      </w:r>
      <w:r w:rsidR="00067CDE">
        <w:rPr>
          <w:rStyle w:val="statacode"/>
        </w:rPr>
        <w:t>p</w:t>
      </w:r>
      <w:r w:rsidRPr="002E501C">
        <w:rPr>
          <w:rStyle w:val="statacode"/>
        </w:rPr>
        <w:t xml:space="preserve"> m</w:t>
      </w:r>
      <w:r w:rsidR="00067CDE">
        <w:rPr>
          <w:rStyle w:val="statacode"/>
        </w:rPr>
        <w:t>p</w:t>
      </w:r>
      <w:r w:rsidRPr="002E501C">
        <w:rPr>
          <w:rStyle w:val="statacode"/>
        </w:rPr>
        <w:t>, rr id(author) fixed ica0(df</w:t>
      </w:r>
      <w:r w:rsidR="00067CDE">
        <w:rPr>
          <w:rStyle w:val="statacode"/>
        </w:rPr>
        <w:t>h</w:t>
      </w:r>
      <w:r w:rsidR="002E501C">
        <w:rPr>
          <w:rStyle w:val="statacode"/>
        </w:rPr>
        <w:t> </w:t>
      </w:r>
      <w:r w:rsidRPr="002E501C">
        <w:rPr>
          <w:rStyle w:val="statacode"/>
        </w:rPr>
        <w:t>df</w:t>
      </w:r>
      <w:r w:rsidR="00067CDE">
        <w:rPr>
          <w:rStyle w:val="statacode"/>
        </w:rPr>
        <w:t>p</w:t>
      </w:r>
      <w:r w:rsidRPr="002E501C">
        <w:rPr>
          <w:rStyle w:val="statacode"/>
        </w:rPr>
        <w:t>) ica1(ds</w:t>
      </w:r>
      <w:r w:rsidR="00067CDE">
        <w:rPr>
          <w:rStyle w:val="statacode"/>
        </w:rPr>
        <w:t>h</w:t>
      </w:r>
      <w:r w:rsidRPr="002E501C">
        <w:rPr>
          <w:rStyle w:val="statacode"/>
        </w:rPr>
        <w:t xml:space="preserve"> ds</w:t>
      </w:r>
      <w:r w:rsidR="00067CDE">
        <w:rPr>
          <w:rStyle w:val="statacode"/>
        </w:rPr>
        <w:t>p</w:t>
      </w:r>
      <w:r w:rsidRPr="002E501C">
        <w:rPr>
          <w:rStyle w:val="statacode"/>
        </w:rPr>
        <w:t>) icapc(dc</w:t>
      </w:r>
      <w:r w:rsidR="00067CDE">
        <w:rPr>
          <w:rStyle w:val="statacode"/>
        </w:rPr>
        <w:t>h</w:t>
      </w:r>
      <w:r w:rsidRPr="002E501C">
        <w:rPr>
          <w:rStyle w:val="statacode"/>
        </w:rPr>
        <w:t xml:space="preserve"> dc</w:t>
      </w:r>
      <w:r w:rsidR="00067CDE">
        <w:rPr>
          <w:rStyle w:val="statacode"/>
        </w:rPr>
        <w:t>p</w:t>
      </w:r>
      <w:r w:rsidRPr="002E501C">
        <w:rPr>
          <w:rStyle w:val="statacode"/>
        </w:rPr>
        <w:t>) icap(dg</w:t>
      </w:r>
      <w:r w:rsidR="00067CDE">
        <w:rPr>
          <w:rStyle w:val="statacode"/>
        </w:rPr>
        <w:t>h</w:t>
      </w:r>
      <w:r w:rsidR="005E3B99">
        <w:rPr>
          <w:rStyle w:val="statacode"/>
        </w:rPr>
        <w:t> </w:t>
      </w:r>
      <w:r w:rsidRPr="002E501C">
        <w:rPr>
          <w:rStyle w:val="statacode"/>
        </w:rPr>
        <w:t>dg</w:t>
      </w:r>
      <w:r w:rsidR="00067CDE">
        <w:rPr>
          <w:rStyle w:val="statacode"/>
        </w:rPr>
        <w:t>p</w:t>
      </w:r>
      <w:r w:rsidRPr="002E501C">
        <w:rPr>
          <w:rStyle w:val="statacode"/>
        </w:rPr>
        <w:t>)</w:t>
      </w:r>
    </w:p>
    <w:p w:rsidR="007A2E78" w:rsidRDefault="00AD5B4E" w:rsidP="00E64914">
      <w:r>
        <w:t xml:space="preserve">Finally we explore the analysis using IMORs. </w:t>
      </w:r>
    </w:p>
    <w:p w:rsidR="00AD5B4E" w:rsidRDefault="00AD5B4E" w:rsidP="00E64914">
      <w:pPr>
        <w:pStyle w:val="ListParagraph"/>
        <w:numPr>
          <w:ilvl w:val="0"/>
          <w:numId w:val="6"/>
        </w:numPr>
      </w:pPr>
      <w:r>
        <w:t xml:space="preserve">Since outcomes in patients with missing data are likely to be worse than in observed patients, we consider IMORs lower than 1. To take an IMOR of 0.5, use </w:t>
      </w:r>
    </w:p>
    <w:p w:rsidR="00AD5B4E" w:rsidRPr="002E501C" w:rsidRDefault="00AD5B4E" w:rsidP="00E64914">
      <w:pPr>
        <w:ind w:left="1418" w:hanging="567"/>
        <w:rPr>
          <w:rStyle w:val="statacode"/>
        </w:rPr>
      </w:pPr>
      <w:r w:rsidRPr="002E501C">
        <w:rPr>
          <w:rStyle w:val="statacode"/>
        </w:rPr>
        <w:t>metamiss r</w:t>
      </w:r>
      <w:r w:rsidR="00067CDE">
        <w:rPr>
          <w:rStyle w:val="statacode"/>
        </w:rPr>
        <w:t>h</w:t>
      </w:r>
      <w:r w:rsidRPr="002E501C">
        <w:rPr>
          <w:rStyle w:val="statacode"/>
        </w:rPr>
        <w:t xml:space="preserve"> f</w:t>
      </w:r>
      <w:r w:rsidR="00067CDE">
        <w:rPr>
          <w:rStyle w:val="statacode"/>
        </w:rPr>
        <w:t>h</w:t>
      </w:r>
      <w:r w:rsidRPr="002E501C">
        <w:rPr>
          <w:rStyle w:val="statacode"/>
        </w:rPr>
        <w:t xml:space="preserve"> m</w:t>
      </w:r>
      <w:r w:rsidR="00067CDE">
        <w:rPr>
          <w:rStyle w:val="statacode"/>
        </w:rPr>
        <w:t>h</w:t>
      </w:r>
      <w:r w:rsidRPr="002E501C">
        <w:rPr>
          <w:rStyle w:val="statacode"/>
        </w:rPr>
        <w:t xml:space="preserve"> r</w:t>
      </w:r>
      <w:r w:rsidR="00067CDE">
        <w:rPr>
          <w:rStyle w:val="statacode"/>
        </w:rPr>
        <w:t>p</w:t>
      </w:r>
      <w:r w:rsidRPr="002E501C">
        <w:rPr>
          <w:rStyle w:val="statacode"/>
        </w:rPr>
        <w:t xml:space="preserve"> f</w:t>
      </w:r>
      <w:r w:rsidR="00067CDE">
        <w:rPr>
          <w:rStyle w:val="statacode"/>
        </w:rPr>
        <w:t>p</w:t>
      </w:r>
      <w:r w:rsidRPr="002E501C">
        <w:rPr>
          <w:rStyle w:val="statacode"/>
        </w:rPr>
        <w:t xml:space="preserve"> m</w:t>
      </w:r>
      <w:r w:rsidR="00067CDE">
        <w:rPr>
          <w:rStyle w:val="statacode"/>
        </w:rPr>
        <w:t>p</w:t>
      </w:r>
      <w:r w:rsidRPr="002E501C">
        <w:rPr>
          <w:rStyle w:val="statacode"/>
        </w:rPr>
        <w:t>, rr id(author) fixed imor(0.5)</w:t>
      </w:r>
    </w:p>
    <w:p w:rsidR="00416599" w:rsidRDefault="00AD5B4E" w:rsidP="00416599">
      <w:pPr>
        <w:pStyle w:val="ListParagraph"/>
        <w:ind w:left="360"/>
      </w:pPr>
      <w:r>
        <w:t xml:space="preserve">You can also specify </w:t>
      </w:r>
      <w:r w:rsidRPr="002E501C">
        <w:rPr>
          <w:rStyle w:val="statacode"/>
        </w:rPr>
        <w:t>imor(0)</w:t>
      </w:r>
      <w:r>
        <w:t xml:space="preserve"> and see that it agrees with </w:t>
      </w:r>
      <w:r w:rsidRPr="002E501C">
        <w:rPr>
          <w:rStyle w:val="statacode"/>
        </w:rPr>
        <w:t>ica0</w:t>
      </w:r>
      <w:r>
        <w:t xml:space="preserve">. </w:t>
      </w:r>
    </w:p>
    <w:p w:rsidR="00AD5B4E" w:rsidRDefault="00AD5B4E" w:rsidP="00416599">
      <w:pPr>
        <w:pStyle w:val="ListParagraph"/>
        <w:numPr>
          <w:ilvl w:val="0"/>
          <w:numId w:val="6"/>
        </w:numPr>
      </w:pPr>
      <w:r>
        <w:t xml:space="preserve">To allow uncertainty about this IMOR, we use the </w:t>
      </w:r>
      <w:r w:rsidRPr="00416599">
        <w:rPr>
          <w:rStyle w:val="statacode"/>
          <w:szCs w:val="20"/>
        </w:rPr>
        <w:t>sdlogimor()</w:t>
      </w:r>
      <w:r>
        <w:t xml:space="preserve"> option. </w:t>
      </w:r>
      <w:r w:rsidR="00416599">
        <w:t>I</w:t>
      </w:r>
      <w:r>
        <w:t>n the text</w:t>
      </w:r>
      <w:r w:rsidR="00416599">
        <w:t>,</w:t>
      </w:r>
      <w:r>
        <w:t xml:space="preserve"> we </w:t>
      </w:r>
      <w:r w:rsidR="00416599">
        <w:t xml:space="preserve">assumed that </w:t>
      </w:r>
      <w:r>
        <w:t xml:space="preserve">the IMOR </w:t>
      </w:r>
      <w:r w:rsidR="00416599">
        <w:t xml:space="preserve">lies between 0.5 and 1 with probability 2/3. Making a normality assumption for the log IMOR, this means that </w:t>
      </w:r>
      <w:r w:rsidR="005E3B99">
        <w:t>-0.7 (=</w:t>
      </w:r>
      <w:r w:rsidR="00416599">
        <w:t>ln(</w:t>
      </w:r>
      <w:r w:rsidR="005E3B99">
        <w:t>0.5</w:t>
      </w:r>
      <w:r w:rsidR="00416599">
        <w:t>)</w:t>
      </w:r>
      <w:r w:rsidR="005E3B99">
        <w:t>)</w:t>
      </w:r>
      <w:r w:rsidR="00416599">
        <w:t xml:space="preserve"> is one standard deviation (SD) below the mean and </w:t>
      </w:r>
      <w:r w:rsidR="005E3B99">
        <w:t>0 (=</w:t>
      </w:r>
      <w:r w:rsidR="00416599">
        <w:t>ln(1)</w:t>
      </w:r>
      <w:r w:rsidR="005E3B99">
        <w:t>)</w:t>
      </w:r>
      <w:r w:rsidR="00416599">
        <w:t xml:space="preserve"> is one SD above the mean, so the mean (</w:t>
      </w:r>
      <w:r w:rsidR="00416599" w:rsidRPr="002E501C">
        <w:rPr>
          <w:rStyle w:val="statacode"/>
        </w:rPr>
        <w:t>logimor</w:t>
      </w:r>
      <w:r w:rsidR="00416599">
        <w:t xml:space="preserve">) is about </w:t>
      </w:r>
      <w:r>
        <w:t xml:space="preserve">-0.35 </w:t>
      </w:r>
      <w:r w:rsidR="00416599">
        <w:t>and the SD (</w:t>
      </w:r>
      <w:r w:rsidR="00416599">
        <w:rPr>
          <w:rStyle w:val="statacode"/>
        </w:rPr>
        <w:t>sdlogimor</w:t>
      </w:r>
      <w:r w:rsidR="00416599">
        <w:t xml:space="preserve">) is about </w:t>
      </w:r>
      <w:r>
        <w:t xml:space="preserve">0.35. We run this using </w:t>
      </w:r>
    </w:p>
    <w:p w:rsidR="00416599" w:rsidRPr="002E501C" w:rsidRDefault="00416599" w:rsidP="00416599">
      <w:pPr>
        <w:ind w:left="1418" w:hanging="567"/>
        <w:rPr>
          <w:rStyle w:val="statacode"/>
        </w:rPr>
      </w:pPr>
      <w:r w:rsidRPr="002E501C">
        <w:rPr>
          <w:rStyle w:val="statacode"/>
        </w:rPr>
        <w:t>metamiss r</w:t>
      </w:r>
      <w:r>
        <w:rPr>
          <w:rStyle w:val="statacode"/>
        </w:rPr>
        <w:t>h</w:t>
      </w:r>
      <w:r w:rsidRPr="002E501C">
        <w:rPr>
          <w:rStyle w:val="statacode"/>
        </w:rPr>
        <w:t xml:space="preserve"> f</w:t>
      </w:r>
      <w:r>
        <w:rPr>
          <w:rStyle w:val="statacode"/>
        </w:rPr>
        <w:t>h</w:t>
      </w:r>
      <w:r w:rsidRPr="002E501C">
        <w:rPr>
          <w:rStyle w:val="statacode"/>
        </w:rPr>
        <w:t xml:space="preserve"> m</w:t>
      </w:r>
      <w:r>
        <w:rPr>
          <w:rStyle w:val="statacode"/>
        </w:rPr>
        <w:t>h</w:t>
      </w:r>
      <w:r w:rsidRPr="002E501C">
        <w:rPr>
          <w:rStyle w:val="statacode"/>
        </w:rPr>
        <w:t xml:space="preserve"> r</w:t>
      </w:r>
      <w:r>
        <w:rPr>
          <w:rStyle w:val="statacode"/>
        </w:rPr>
        <w:t>p</w:t>
      </w:r>
      <w:r w:rsidRPr="002E501C">
        <w:rPr>
          <w:rStyle w:val="statacode"/>
        </w:rPr>
        <w:t xml:space="preserve"> f</w:t>
      </w:r>
      <w:r>
        <w:rPr>
          <w:rStyle w:val="statacode"/>
        </w:rPr>
        <w:t>p</w:t>
      </w:r>
      <w:r w:rsidRPr="002E501C">
        <w:rPr>
          <w:rStyle w:val="statacode"/>
        </w:rPr>
        <w:t xml:space="preserve"> m</w:t>
      </w:r>
      <w:r>
        <w:rPr>
          <w:rStyle w:val="statacode"/>
        </w:rPr>
        <w:t>p</w:t>
      </w:r>
      <w:r w:rsidRPr="002E501C">
        <w:rPr>
          <w:rStyle w:val="statacode"/>
        </w:rPr>
        <w:t>, rr id(author) fixed logimor(</w:t>
      </w:r>
      <w:r>
        <w:rPr>
          <w:rStyle w:val="statacode"/>
        </w:rPr>
        <w:noBreakHyphen/>
        <w:t>0.35) sdlogimor(0.35)</w:t>
      </w:r>
    </w:p>
    <w:p w:rsidR="00416599" w:rsidRDefault="00416599" w:rsidP="00F464A8">
      <w:pPr>
        <w:pStyle w:val="ListParagraph"/>
        <w:numPr>
          <w:ilvl w:val="0"/>
          <w:numId w:val="6"/>
        </w:numPr>
      </w:pPr>
      <w:r>
        <w:t xml:space="preserve">We can </w:t>
      </w:r>
      <w:r w:rsidR="00F464A8">
        <w:t xml:space="preserve">further </w:t>
      </w:r>
      <w:r>
        <w:t xml:space="preserve">allow the IMORs to be correlated </w:t>
      </w:r>
      <w:r w:rsidR="00F464A8">
        <w:rPr>
          <w:rFonts w:cs="Arial"/>
          <w:szCs w:val="24"/>
        </w:rPr>
        <w:t xml:space="preserve">across the arms of each study: higher correlations express the belief that the IMPs are closely related, and tends to down-weight studies with more missing data in one arm than in the other. </w:t>
      </w:r>
      <w:r w:rsidR="005E3B99">
        <w:rPr>
          <w:rFonts w:cs="Arial"/>
          <w:szCs w:val="24"/>
        </w:rPr>
        <w:t xml:space="preserve">Use </w:t>
      </w:r>
      <w:r w:rsidR="00F464A8">
        <w:rPr>
          <w:rFonts w:cs="Arial"/>
          <w:szCs w:val="24"/>
        </w:rPr>
        <w:t xml:space="preserve">a </w:t>
      </w:r>
      <w:r w:rsidR="00F464A8">
        <w:t xml:space="preserve">correlation of 0.5 by adding the </w:t>
      </w:r>
      <w:r w:rsidR="00F464A8" w:rsidRPr="002E501C">
        <w:rPr>
          <w:rStyle w:val="statacode"/>
        </w:rPr>
        <w:t>corr(0.5)</w:t>
      </w:r>
      <w:r w:rsidR="00F464A8">
        <w:t xml:space="preserve"> option to the previous command.</w:t>
      </w:r>
    </w:p>
    <w:p w:rsidR="00AD5B4E" w:rsidRDefault="00AD5B4E" w:rsidP="00E64914">
      <w:pPr>
        <w:pStyle w:val="ListParagraph"/>
        <w:numPr>
          <w:ilvl w:val="0"/>
          <w:numId w:val="6"/>
        </w:numPr>
      </w:pPr>
      <w:r>
        <w:t xml:space="preserve">Also try larger levels of uncertainty. For example, observe how changing to </w:t>
      </w:r>
      <w:r w:rsidRPr="002E501C">
        <w:rPr>
          <w:rStyle w:val="statacode"/>
        </w:rPr>
        <w:t xml:space="preserve">sdlogimor(3) </w:t>
      </w:r>
      <w:r>
        <w:t xml:space="preserve">dramatically reduces the weight given to the studies with most missing data. </w:t>
      </w:r>
    </w:p>
    <w:p w:rsidR="002D239C" w:rsidRDefault="002D239C" w:rsidP="00E64914">
      <w:pPr>
        <w:pStyle w:val="Heading3"/>
      </w:pPr>
      <w:r>
        <w:t>Mirtazapine meta-analysis</w:t>
      </w:r>
    </w:p>
    <w:p w:rsidR="006A36A1" w:rsidRDefault="00A0291A" w:rsidP="00E64914">
      <w:r>
        <w:t>D</w:t>
      </w:r>
      <w:r w:rsidR="004C6638">
        <w:t xml:space="preserve">ata </w:t>
      </w:r>
      <w:r>
        <w:t xml:space="preserve">set </w:t>
      </w:r>
      <w:r w:rsidR="004C6638">
        <w:rPr>
          <w:rStyle w:val="statacode"/>
        </w:rPr>
        <w:t>mirtazapine</w:t>
      </w:r>
      <w:r w:rsidR="004C6638" w:rsidRPr="002E501C">
        <w:rPr>
          <w:rStyle w:val="statacode"/>
        </w:rPr>
        <w:t>.dta</w:t>
      </w:r>
      <w:r>
        <w:t xml:space="preserve"> contains summary data from </w:t>
      </w:r>
      <w:r w:rsidRPr="000A553B">
        <w:t>eight studies</w:t>
      </w:r>
      <w:r w:rsidRPr="00EC375D">
        <w:t xml:space="preserve"> comparing the effectiveness of mirtazapine and placebo in patients with major depression</w:t>
      </w:r>
      <w:r>
        <w:t>.</w:t>
      </w:r>
      <w:r w:rsidR="004C6638">
        <w:t xml:space="preserve"> </w:t>
      </w:r>
      <w:r w:rsidR="00894A8C">
        <w:rPr>
          <w:lang w:val="en-US"/>
        </w:rPr>
        <w:t xml:space="preserve">Variables </w:t>
      </w:r>
      <w:r w:rsidR="00894A8C" w:rsidRPr="00F464A8">
        <w:rPr>
          <w:rStyle w:val="statacode"/>
        </w:rPr>
        <w:t>yt</w:t>
      </w:r>
      <w:r w:rsidR="00894A8C">
        <w:rPr>
          <w:lang w:val="en-US"/>
        </w:rPr>
        <w:t xml:space="preserve">, </w:t>
      </w:r>
      <w:r w:rsidR="00894A8C" w:rsidRPr="00F464A8">
        <w:rPr>
          <w:rStyle w:val="statacode"/>
        </w:rPr>
        <w:t>sdt</w:t>
      </w:r>
      <w:r w:rsidR="00894A8C">
        <w:rPr>
          <w:lang w:val="en-US"/>
        </w:rPr>
        <w:t xml:space="preserve">, </w:t>
      </w:r>
      <w:r w:rsidR="00894A8C" w:rsidRPr="00F464A8">
        <w:rPr>
          <w:rStyle w:val="statacode"/>
        </w:rPr>
        <w:t>nt</w:t>
      </w:r>
      <w:r w:rsidR="00894A8C">
        <w:rPr>
          <w:lang w:val="en-US"/>
        </w:rPr>
        <w:t xml:space="preserve"> and </w:t>
      </w:r>
      <w:r w:rsidR="00894A8C" w:rsidRPr="00F464A8">
        <w:rPr>
          <w:rStyle w:val="statacode"/>
        </w:rPr>
        <w:t>mt</w:t>
      </w:r>
      <w:r w:rsidR="00894A8C">
        <w:rPr>
          <w:lang w:val="en-US"/>
        </w:rPr>
        <w:t xml:space="preserve"> </w:t>
      </w:r>
      <w:r w:rsidR="00894A8C">
        <w:t>contain the mean value</w:t>
      </w:r>
      <w:r w:rsidR="006A36A1">
        <w:t>, the standard deviation, the number of completers and the number of non-completers in the mirtazapine (treatment</w:t>
      </w:r>
      <w:r>
        <w:t>)</w:t>
      </w:r>
      <w:r w:rsidR="006A36A1">
        <w:t xml:space="preserve"> arm</w:t>
      </w:r>
      <w:r>
        <w:t>s</w:t>
      </w:r>
      <w:r w:rsidR="006A36A1">
        <w:t xml:space="preserve">, and variables </w:t>
      </w:r>
      <w:r w:rsidR="006A36A1" w:rsidRPr="00F464A8">
        <w:rPr>
          <w:rStyle w:val="statacode"/>
        </w:rPr>
        <w:t>yc</w:t>
      </w:r>
      <w:r w:rsidR="006A36A1">
        <w:rPr>
          <w:lang w:val="en-US"/>
        </w:rPr>
        <w:t xml:space="preserve">, </w:t>
      </w:r>
      <w:r w:rsidR="006A36A1" w:rsidRPr="00F464A8">
        <w:rPr>
          <w:rStyle w:val="statacode"/>
        </w:rPr>
        <w:t>sdc</w:t>
      </w:r>
      <w:r w:rsidR="006A36A1">
        <w:rPr>
          <w:lang w:val="en-US"/>
        </w:rPr>
        <w:t xml:space="preserve">, </w:t>
      </w:r>
      <w:r w:rsidR="006A36A1" w:rsidRPr="00F464A8">
        <w:rPr>
          <w:rStyle w:val="statacode"/>
        </w:rPr>
        <w:t>nc</w:t>
      </w:r>
      <w:r w:rsidR="006A36A1">
        <w:rPr>
          <w:lang w:val="en-US"/>
        </w:rPr>
        <w:t xml:space="preserve"> and </w:t>
      </w:r>
      <w:r w:rsidR="006A36A1" w:rsidRPr="00F464A8">
        <w:rPr>
          <w:rStyle w:val="statacode"/>
        </w:rPr>
        <w:t>mc</w:t>
      </w:r>
      <w:r w:rsidR="006A36A1">
        <w:t xml:space="preserve"> contain the corresponding numbers for the placebo (control</w:t>
      </w:r>
      <w:r>
        <w:t>) arms</w:t>
      </w:r>
      <w:r w:rsidR="006A36A1">
        <w:t>.</w:t>
      </w:r>
      <w:r w:rsidR="00894A8C">
        <w:t xml:space="preserve"> </w:t>
      </w:r>
      <w:r w:rsidR="006D2726">
        <w:t xml:space="preserve">We will use the </w:t>
      </w:r>
      <w:r w:rsidR="006D2726" w:rsidRPr="00A0291A">
        <w:rPr>
          <w:rStyle w:val="statacode"/>
        </w:rPr>
        <w:t>metamiss2</w:t>
      </w:r>
      <w:r w:rsidR="006D2726">
        <w:t xml:space="preserve"> command </w:t>
      </w:r>
      <w:r w:rsidR="006A36A1">
        <w:t xml:space="preserve">to apply the IMDOM model. The command </w:t>
      </w:r>
      <w:r w:rsidR="006A36A1" w:rsidRPr="00A0291A">
        <w:rPr>
          <w:rStyle w:val="statacode"/>
        </w:rPr>
        <w:t>metamiss2</w:t>
      </w:r>
      <w:r w:rsidR="006D2726">
        <w:t xml:space="preserve"> can be downloaded by typing within </w:t>
      </w:r>
      <w:r w:rsidR="00292056">
        <w:t>S</w:t>
      </w:r>
      <w:r w:rsidR="006D2726">
        <w:t xml:space="preserve">tata </w:t>
      </w:r>
    </w:p>
    <w:p w:rsidR="009D407B" w:rsidRPr="009D407B" w:rsidRDefault="00A0291A" w:rsidP="00E64914">
      <w:pPr>
        <w:ind w:left="1418" w:hanging="567"/>
        <w:rPr>
          <w:rStyle w:val="HTMLCode"/>
          <w:rFonts w:eastAsiaTheme="majorEastAsia"/>
          <w:b/>
          <w:sz w:val="24"/>
          <w:szCs w:val="24"/>
        </w:rPr>
      </w:pPr>
      <w:r w:rsidRPr="00A0291A">
        <w:rPr>
          <w:rStyle w:val="statacode"/>
        </w:rPr>
        <w:t xml:space="preserve">net </w:t>
      </w:r>
      <w:r w:rsidR="009D407B" w:rsidRPr="009D407B">
        <w:rPr>
          <w:rStyle w:val="HTMLCode"/>
          <w:rFonts w:eastAsiaTheme="majorEastAsia"/>
          <w:b/>
          <w:sz w:val="24"/>
          <w:szCs w:val="24"/>
        </w:rPr>
        <w:t xml:space="preserve">from </w:t>
      </w:r>
      <w:r w:rsidR="009D407B" w:rsidRPr="003F5107">
        <w:rPr>
          <w:rFonts w:ascii="Courier New" w:eastAsiaTheme="majorEastAsia" w:hAnsi="Courier New" w:cs="Courier New"/>
          <w:b/>
          <w:szCs w:val="24"/>
        </w:rPr>
        <w:t>http://www.mtm.uoi.gr</w:t>
      </w:r>
    </w:p>
    <w:p w:rsidR="00A0291A" w:rsidRPr="00A0291A" w:rsidRDefault="00A0291A" w:rsidP="00E64914">
      <w:pPr>
        <w:ind w:left="1418" w:hanging="567"/>
        <w:rPr>
          <w:rStyle w:val="statacode"/>
        </w:rPr>
      </w:pPr>
      <w:r w:rsidRPr="00A0291A">
        <w:rPr>
          <w:rStyle w:val="statacode"/>
        </w:rPr>
        <w:t>net install metamiss2</w:t>
      </w:r>
      <w:bookmarkStart w:id="0" w:name="_GoBack"/>
      <w:bookmarkEnd w:id="0"/>
    </w:p>
    <w:p w:rsidR="006A36A1" w:rsidRDefault="006A36A1" w:rsidP="00E64914">
      <w:pPr>
        <w:pStyle w:val="ListParagraph"/>
        <w:numPr>
          <w:ilvl w:val="0"/>
          <w:numId w:val="6"/>
        </w:numPr>
      </w:pPr>
      <w:bookmarkStart w:id="1" w:name="_Ref412803523"/>
      <w:r>
        <w:t>Start by drawing a forest plot and doing a simple meta-analysis (ACA) using</w:t>
      </w:r>
      <w:bookmarkEnd w:id="1"/>
    </w:p>
    <w:p w:rsidR="00501546" w:rsidRPr="00A0291A" w:rsidRDefault="006A36A1" w:rsidP="00E64914">
      <w:pPr>
        <w:ind w:left="1418" w:hanging="567"/>
        <w:rPr>
          <w:rStyle w:val="statacode"/>
        </w:rPr>
      </w:pPr>
      <w:r w:rsidRPr="00A0291A">
        <w:rPr>
          <w:rStyle w:val="statacode"/>
        </w:rPr>
        <w:t>metan nt yt sdt nc yc sdc, nostandard lcols(</w:t>
      </w:r>
      <w:r w:rsidR="00822BAD" w:rsidRPr="00A0291A">
        <w:rPr>
          <w:rStyle w:val="statacode"/>
        </w:rPr>
        <w:t>study</w:t>
      </w:r>
      <w:r w:rsidR="00501546" w:rsidRPr="00A0291A">
        <w:rPr>
          <w:rStyle w:val="statacode"/>
        </w:rPr>
        <w:t xml:space="preserve">) </w:t>
      </w:r>
      <w:r w:rsidRPr="00A0291A">
        <w:rPr>
          <w:rStyle w:val="statacode"/>
        </w:rPr>
        <w:t>random</w:t>
      </w:r>
      <w:r w:rsidR="00501546" w:rsidRPr="00A0291A">
        <w:rPr>
          <w:rStyle w:val="statacode"/>
        </w:rPr>
        <w:t>i</w:t>
      </w:r>
      <w:r w:rsidRPr="00A0291A" w:rsidDel="006D2726">
        <w:rPr>
          <w:rStyle w:val="statacode"/>
        </w:rPr>
        <w:t xml:space="preserve"> </w:t>
      </w:r>
    </w:p>
    <w:p w:rsidR="00F464A8" w:rsidRDefault="006A36A1" w:rsidP="00531492">
      <w:pPr>
        <w:ind w:left="360"/>
      </w:pPr>
      <w:r>
        <w:lastRenderedPageBreak/>
        <w:t>Note that we focus on a random-effect inverse-variance-weighted meta-analysis (</w:t>
      </w:r>
      <w:r>
        <w:rPr>
          <w:rStyle w:val="statacode"/>
        </w:rPr>
        <w:t>random</w:t>
      </w:r>
      <w:r w:rsidRPr="002E501C">
        <w:rPr>
          <w:rStyle w:val="statacode"/>
        </w:rPr>
        <w:t>i</w:t>
      </w:r>
      <w:r>
        <w:t xml:space="preserve"> option) of mean differences (</w:t>
      </w:r>
      <w:r>
        <w:rPr>
          <w:rStyle w:val="statacode"/>
        </w:rPr>
        <w:t>nostandard</w:t>
      </w:r>
      <w:r>
        <w:t xml:space="preserve"> option). You can improve the appearance of the graph by using standard options such as </w:t>
      </w:r>
    </w:p>
    <w:p w:rsidR="00F464A8" w:rsidRPr="00F464A8" w:rsidRDefault="00501546" w:rsidP="00F464A8">
      <w:pPr>
        <w:pStyle w:val="ListParagraph"/>
        <w:numPr>
          <w:ilvl w:val="0"/>
          <w:numId w:val="9"/>
        </w:numPr>
        <w:rPr>
          <w:rStyle w:val="statacode"/>
          <w:szCs w:val="20"/>
        </w:rPr>
      </w:pPr>
      <w:r w:rsidRPr="00F464A8">
        <w:rPr>
          <w:rStyle w:val="statacode"/>
          <w:szCs w:val="20"/>
        </w:rPr>
        <w:t xml:space="preserve">xlab(-10,-5,0,5,10) </w:t>
      </w:r>
    </w:p>
    <w:p w:rsidR="00F464A8" w:rsidRPr="00F464A8" w:rsidRDefault="00501546" w:rsidP="00F464A8">
      <w:pPr>
        <w:pStyle w:val="ListParagraph"/>
        <w:numPr>
          <w:ilvl w:val="0"/>
          <w:numId w:val="9"/>
        </w:numPr>
        <w:rPr>
          <w:rStyle w:val="statacode"/>
          <w:szCs w:val="20"/>
        </w:rPr>
      </w:pPr>
      <w:r w:rsidRPr="00F464A8">
        <w:rPr>
          <w:rStyle w:val="statacode"/>
          <w:szCs w:val="20"/>
        </w:rPr>
        <w:t>favours(favors mirtazapine # favors placebo)</w:t>
      </w:r>
      <w:r w:rsidR="00292056" w:rsidRPr="00F464A8">
        <w:rPr>
          <w:rStyle w:val="statacode"/>
          <w:szCs w:val="20"/>
        </w:rPr>
        <w:t xml:space="preserve"> </w:t>
      </w:r>
    </w:p>
    <w:p w:rsidR="006A36A1" w:rsidRPr="00F464A8" w:rsidRDefault="00501546" w:rsidP="00F464A8">
      <w:pPr>
        <w:pStyle w:val="ListParagraph"/>
        <w:numPr>
          <w:ilvl w:val="0"/>
          <w:numId w:val="9"/>
        </w:numPr>
        <w:rPr>
          <w:rStyle w:val="statacode"/>
          <w:szCs w:val="20"/>
        </w:rPr>
      </w:pPr>
      <w:r w:rsidRPr="00F464A8">
        <w:rPr>
          <w:rStyle w:val="statacode"/>
          <w:szCs w:val="20"/>
        </w:rPr>
        <w:t>texts(180)</w:t>
      </w:r>
    </w:p>
    <w:p w:rsidR="006D2726" w:rsidRDefault="006D2726" w:rsidP="00E64914">
      <w:pPr>
        <w:pStyle w:val="ListParagraph"/>
        <w:numPr>
          <w:ilvl w:val="0"/>
          <w:numId w:val="6"/>
        </w:numPr>
      </w:pPr>
      <w:r>
        <w:t>U</w:t>
      </w:r>
      <w:r w:rsidR="004C6638">
        <w:t xml:space="preserve">se </w:t>
      </w:r>
      <w:r w:rsidR="004C6638" w:rsidRPr="007A2E78">
        <w:rPr>
          <w:rStyle w:val="statacode"/>
        </w:rPr>
        <w:t>metamiss2</w:t>
      </w:r>
      <w:r w:rsidR="004C6638">
        <w:t xml:space="preserve"> </w:t>
      </w:r>
      <w:r>
        <w:t xml:space="preserve">to </w:t>
      </w:r>
      <w:r w:rsidR="006B151D">
        <w:t xml:space="preserve">replicate the results from the </w:t>
      </w:r>
      <w:r w:rsidR="006B151D" w:rsidRPr="00292056">
        <w:rPr>
          <w:rStyle w:val="statacode"/>
        </w:rPr>
        <w:t>metan</w:t>
      </w:r>
      <w:r w:rsidR="006B151D">
        <w:t xml:space="preserve"> command (conduct an ACA)</w:t>
      </w:r>
      <w:r w:rsidR="00416599">
        <w:t>:</w:t>
      </w:r>
    </w:p>
    <w:p w:rsidR="00570656" w:rsidRPr="00416599" w:rsidRDefault="00570656" w:rsidP="00570656">
      <w:pPr>
        <w:ind w:left="1418" w:hanging="567"/>
        <w:rPr>
          <w:rStyle w:val="statacode"/>
        </w:rPr>
      </w:pPr>
      <w:r w:rsidRPr="00416599">
        <w:rPr>
          <w:rStyle w:val="statacode"/>
        </w:rPr>
        <w:t xml:space="preserve">metamiss2 nt mt yt sdt nc mc yc sdc, lcols(study) md </w:t>
      </w:r>
      <w:r w:rsidR="00CC6C6B">
        <w:rPr>
          <w:rStyle w:val="statacode"/>
        </w:rPr>
        <w:t xml:space="preserve">imptype(imdom) </w:t>
      </w:r>
      <w:r w:rsidRPr="00416599">
        <w:rPr>
          <w:rStyle w:val="statacode"/>
        </w:rPr>
        <w:t>im</w:t>
      </w:r>
      <w:r w:rsidR="00CC6C6B">
        <w:rPr>
          <w:rStyle w:val="statacode"/>
        </w:rPr>
        <w:t>pmean</w:t>
      </w:r>
      <w:r w:rsidRPr="00416599">
        <w:rPr>
          <w:rStyle w:val="statacode"/>
        </w:rPr>
        <w:t>(0</w:t>
      </w:r>
      <w:r>
        <w:rPr>
          <w:rStyle w:val="statacode"/>
        </w:rPr>
        <w:t> </w:t>
      </w:r>
      <w:r w:rsidRPr="00416599">
        <w:rPr>
          <w:rStyle w:val="statacode"/>
        </w:rPr>
        <w:t xml:space="preserve">0) </w:t>
      </w:r>
      <w:r w:rsidR="00CC6C6B">
        <w:rPr>
          <w:rStyle w:val="statacode"/>
        </w:rPr>
        <w:t>imp</w:t>
      </w:r>
      <w:r w:rsidRPr="00416599">
        <w:rPr>
          <w:rStyle w:val="statacode"/>
        </w:rPr>
        <w:t>sd(</w:t>
      </w:r>
      <w:r>
        <w:rPr>
          <w:rStyle w:val="statacode"/>
        </w:rPr>
        <w:t>0 0</w:t>
      </w:r>
      <w:r w:rsidRPr="00416599">
        <w:rPr>
          <w:rStyle w:val="statacode"/>
        </w:rPr>
        <w:t>)</w:t>
      </w:r>
    </w:p>
    <w:p w:rsidR="00D94F96" w:rsidRDefault="00D94F96" w:rsidP="00E64914">
      <w:pPr>
        <w:ind w:left="360"/>
        <w:rPr>
          <w:lang w:val="en-US"/>
        </w:rPr>
      </w:pPr>
      <w:r>
        <w:rPr>
          <w:lang w:val="en-US"/>
        </w:rPr>
        <w:t>Similar to the metan command, if eight variables are declared, data are assumed to be continuous and to be the sample size, number of dropouts, mean value and standard deviation in the experimental group</w:t>
      </w:r>
      <w:r w:rsidR="00CC6C6B">
        <w:rPr>
          <w:lang w:val="en-US"/>
        </w:rPr>
        <w:t xml:space="preserve"> (</w:t>
      </w:r>
      <w:r w:rsidR="00CC6C6B" w:rsidRPr="00416599">
        <w:rPr>
          <w:rStyle w:val="statacode"/>
        </w:rPr>
        <w:t>nt mt yt sdt</w:t>
      </w:r>
      <w:r w:rsidR="00CC6C6B">
        <w:rPr>
          <w:rStyle w:val="statacode"/>
        </w:rPr>
        <w:t>)</w:t>
      </w:r>
      <w:r>
        <w:rPr>
          <w:lang w:val="en-US"/>
        </w:rPr>
        <w:t xml:space="preserve"> followed by the corresponding numbers in the control group</w:t>
      </w:r>
      <w:r w:rsidR="00CC6C6B">
        <w:rPr>
          <w:lang w:val="en-US"/>
        </w:rPr>
        <w:t xml:space="preserve"> (</w:t>
      </w:r>
      <w:r w:rsidR="00CC6C6B" w:rsidRPr="00416599">
        <w:rPr>
          <w:rStyle w:val="statacode"/>
        </w:rPr>
        <w:t>nc mc yc sdc</w:t>
      </w:r>
      <w:r w:rsidR="00CC6C6B">
        <w:rPr>
          <w:rStyle w:val="statacode"/>
        </w:rPr>
        <w:t>)</w:t>
      </w:r>
      <w:r>
        <w:rPr>
          <w:lang w:val="en-US"/>
        </w:rPr>
        <w:t>.</w:t>
      </w:r>
    </w:p>
    <w:p w:rsidR="00CC6C6B" w:rsidRDefault="006B151D" w:rsidP="00CC6C6B">
      <w:pPr>
        <w:ind w:left="360"/>
        <w:rPr>
          <w:rStyle w:val="statacode"/>
        </w:rPr>
      </w:pPr>
      <w:r>
        <w:rPr>
          <w:lang w:val="en-US"/>
        </w:rPr>
        <w:t xml:space="preserve">Note that the </w:t>
      </w:r>
      <w:r w:rsidRPr="00F464A8">
        <w:rPr>
          <w:rStyle w:val="statacode"/>
        </w:rPr>
        <w:t>metamiss2</w:t>
      </w:r>
      <w:r>
        <w:rPr>
          <w:lang w:val="en-US"/>
        </w:rPr>
        <w:t xml:space="preserve"> command can handle different effect measures. </w:t>
      </w:r>
      <w:r w:rsidR="005E3B99">
        <w:rPr>
          <w:lang w:val="en-US"/>
        </w:rPr>
        <w:t>Here</w:t>
      </w:r>
      <w:r w:rsidR="008504A2">
        <w:rPr>
          <w:lang w:val="en-US"/>
        </w:rPr>
        <w:t xml:space="preserve"> </w:t>
      </w:r>
      <w:r w:rsidR="009705C0">
        <w:rPr>
          <w:lang w:val="en-US"/>
        </w:rPr>
        <w:t xml:space="preserve">the </w:t>
      </w:r>
      <w:r w:rsidR="008504A2" w:rsidRPr="00F464A8">
        <w:rPr>
          <w:rStyle w:val="statacode"/>
        </w:rPr>
        <w:t>md</w:t>
      </w:r>
      <w:r w:rsidR="008504A2">
        <w:rPr>
          <w:lang w:val="en-US"/>
        </w:rPr>
        <w:t xml:space="preserve"> option </w:t>
      </w:r>
      <w:r w:rsidR="005E3B99">
        <w:rPr>
          <w:lang w:val="en-US"/>
        </w:rPr>
        <w:t xml:space="preserve">gives </w:t>
      </w:r>
      <w:r w:rsidR="008504A2">
        <w:rPr>
          <w:lang w:val="en-US"/>
        </w:rPr>
        <w:t>the mean difference</w:t>
      </w:r>
      <w:r w:rsidR="00CC6C6B">
        <w:rPr>
          <w:lang w:val="en-US"/>
        </w:rPr>
        <w:t xml:space="preserve"> (the default)</w:t>
      </w:r>
      <w:r w:rsidR="005E3B99">
        <w:rPr>
          <w:lang w:val="en-US"/>
        </w:rPr>
        <w:t xml:space="preserve">; alternatives are </w:t>
      </w:r>
      <w:r w:rsidR="008504A2" w:rsidRPr="00F464A8">
        <w:rPr>
          <w:rStyle w:val="statacode"/>
        </w:rPr>
        <w:t>smd</w:t>
      </w:r>
      <w:r w:rsidR="008504A2">
        <w:rPr>
          <w:lang w:val="en-US"/>
        </w:rPr>
        <w:t xml:space="preserve"> and </w:t>
      </w:r>
      <w:r w:rsidR="008504A2" w:rsidRPr="00F464A8">
        <w:rPr>
          <w:rStyle w:val="statacode"/>
        </w:rPr>
        <w:t>rom</w:t>
      </w:r>
      <w:r w:rsidR="008504A2">
        <w:rPr>
          <w:lang w:val="en-US"/>
        </w:rPr>
        <w:t xml:space="preserve"> for </w:t>
      </w:r>
      <w:r w:rsidR="005E3B99">
        <w:rPr>
          <w:lang w:val="en-US"/>
        </w:rPr>
        <w:t xml:space="preserve">the </w:t>
      </w:r>
      <w:r w:rsidR="008504A2">
        <w:rPr>
          <w:lang w:val="en-US"/>
        </w:rPr>
        <w:t>standardized mean difference and ratio of means respectively.</w:t>
      </w:r>
      <w:r w:rsidR="00CC6C6B">
        <w:rPr>
          <w:lang w:val="en-US"/>
        </w:rPr>
        <w:t xml:space="preserve"> The command </w:t>
      </w:r>
      <w:r w:rsidR="00CC6C6B">
        <w:rPr>
          <w:rStyle w:val="statacode"/>
        </w:rPr>
        <w:t>imptype()</w:t>
      </w:r>
      <w:r w:rsidR="00CC6C6B">
        <w:rPr>
          <w:lang w:val="en-US"/>
        </w:rPr>
        <w:t xml:space="preserve">defines the type of relation between the outcome in the missing data and in the observed data. There are two options for the </w:t>
      </w:r>
      <w:r w:rsidR="00CC6C6B">
        <w:rPr>
          <w:rStyle w:val="statacode"/>
        </w:rPr>
        <w:t xml:space="preserve">imptype </w:t>
      </w:r>
      <w:r w:rsidR="00CC6C6B">
        <w:rPr>
          <w:lang w:val="en-US"/>
        </w:rPr>
        <w:t xml:space="preserve">command. Here, we have assumed its default value </w:t>
      </w:r>
      <w:r w:rsidR="00CC6C6B">
        <w:rPr>
          <w:rStyle w:val="statacode"/>
        </w:rPr>
        <w:t>(imdom)</w:t>
      </w:r>
      <w:r w:rsidR="00CC6C6B">
        <w:rPr>
          <w:lang w:val="en-US"/>
        </w:rPr>
        <w:t>.</w:t>
      </w:r>
      <w:r w:rsidR="00CC6C6B">
        <w:rPr>
          <w:rStyle w:val="statacode"/>
        </w:rPr>
        <w:t xml:space="preserve"> </w:t>
      </w:r>
      <w:r w:rsidR="00CC6C6B">
        <w:rPr>
          <w:lang w:val="en-US"/>
        </w:rPr>
        <w:t xml:space="preserve">If, instead of IMDOM, we would like to employ IMROM, we should write </w:t>
      </w:r>
      <w:r w:rsidR="00CC6C6B">
        <w:rPr>
          <w:rStyle w:val="statacode"/>
        </w:rPr>
        <w:t>imptype(imrom).</w:t>
      </w:r>
    </w:p>
    <w:p w:rsidR="00CC6C6B" w:rsidRPr="009705C0" w:rsidRDefault="00CC6C6B" w:rsidP="00CC6C6B">
      <w:pPr>
        <w:ind w:left="360"/>
        <w:rPr>
          <w:rFonts w:cs="Arial"/>
        </w:rPr>
      </w:pPr>
      <w:r>
        <w:rPr>
          <w:lang w:val="en-US"/>
        </w:rPr>
        <w:t xml:space="preserve">The informative missingness parameter </w:t>
      </w:r>
      <w:r w:rsidR="009705C0">
        <w:rPr>
          <w:lang w:val="en-US"/>
        </w:rPr>
        <w:t xml:space="preserve">is assumed to </w:t>
      </w:r>
      <w:r>
        <w:rPr>
          <w:lang w:val="en-US"/>
        </w:rPr>
        <w:t xml:space="preserve">follow a normal distribution and there are two parameters that need to be defined in both arms (mean value and standard deviation). The option </w:t>
      </w:r>
      <w:r w:rsidRPr="00416599">
        <w:rPr>
          <w:rStyle w:val="statacode"/>
        </w:rPr>
        <w:t>im</w:t>
      </w:r>
      <w:r>
        <w:rPr>
          <w:rStyle w:val="statacode"/>
        </w:rPr>
        <w:t>pmean</w:t>
      </w:r>
      <w:r w:rsidRPr="00416599">
        <w:rPr>
          <w:rStyle w:val="statacode"/>
        </w:rPr>
        <w:t>(</w:t>
      </w:r>
      <m:oMath>
        <m:sSub>
          <m:sSubPr>
            <m:ctrlPr>
              <w:rPr>
                <w:rStyle w:val="statacode"/>
                <w:rFonts w:ascii="Cambria Math" w:hAnsi="Cambria Math"/>
                <w:b w:val="0"/>
                <w:i/>
                <w:lang w:val="en-US"/>
              </w:rPr>
            </m:ctrlPr>
          </m:sSubPr>
          <m:e>
            <m:r>
              <w:rPr>
                <w:rStyle w:val="statacode"/>
                <w:rFonts w:ascii="Cambria Math" w:hAnsi="Cambria Math"/>
              </w:rPr>
              <m:t>μ</m:t>
            </m:r>
            <m:ctrlPr>
              <w:rPr>
                <w:rStyle w:val="statacode"/>
                <w:rFonts w:ascii="Cambria Math" w:hAnsi="Cambria Math"/>
                <w:b w:val="0"/>
                <w:i/>
              </w:rPr>
            </m:ctrlPr>
          </m:e>
          <m:sub>
            <m:r>
              <w:rPr>
                <w:rStyle w:val="statacode"/>
                <w:rFonts w:ascii="Cambria Math" w:hAnsi="Cambria Math"/>
                <w:lang w:val="en-US"/>
              </w:rPr>
              <m:t>t</m:t>
            </m:r>
          </m:sub>
        </m:sSub>
      </m:oMath>
      <w:r>
        <w:rPr>
          <w:rStyle w:val="statacode"/>
        </w:rPr>
        <w:t> </w:t>
      </w:r>
      <m:oMath>
        <m:sSub>
          <m:sSubPr>
            <m:ctrlPr>
              <w:rPr>
                <w:rStyle w:val="statacode"/>
                <w:rFonts w:ascii="Cambria Math" w:hAnsi="Cambria Math"/>
                <w:b w:val="0"/>
                <w:i/>
                <w:lang w:val="en-US"/>
              </w:rPr>
            </m:ctrlPr>
          </m:sSubPr>
          <m:e>
            <m:r>
              <w:rPr>
                <w:rStyle w:val="statacode"/>
                <w:rFonts w:ascii="Cambria Math" w:hAnsi="Cambria Math"/>
              </w:rPr>
              <m:t>μ</m:t>
            </m:r>
            <m:ctrlPr>
              <w:rPr>
                <w:rStyle w:val="statacode"/>
                <w:rFonts w:ascii="Cambria Math" w:hAnsi="Cambria Math"/>
                <w:b w:val="0"/>
                <w:i/>
              </w:rPr>
            </m:ctrlPr>
          </m:e>
          <m:sub>
            <m:r>
              <w:rPr>
                <w:rStyle w:val="statacode"/>
                <w:rFonts w:ascii="Cambria Math" w:hAnsi="Cambria Math"/>
                <w:lang w:val="en-US"/>
              </w:rPr>
              <m:t>c</m:t>
            </m:r>
          </m:sub>
        </m:sSub>
      </m:oMath>
      <w:r w:rsidRPr="00416599">
        <w:rPr>
          <w:rStyle w:val="statacode"/>
        </w:rPr>
        <w:t>)</w:t>
      </w:r>
      <w:r w:rsidRPr="00CC6C6B">
        <w:rPr>
          <w:lang w:val="en-US"/>
        </w:rPr>
        <w:t xml:space="preserve"> </w:t>
      </w:r>
      <w:r>
        <w:rPr>
          <w:lang w:val="en-US"/>
        </w:rPr>
        <w:t>defines</w:t>
      </w:r>
      <w:r>
        <w:rPr>
          <w:rStyle w:val="statacode"/>
        </w:rPr>
        <w:t xml:space="preserve"> </w:t>
      </w:r>
      <w:r>
        <w:rPr>
          <w:rStyle w:val="statacode"/>
          <w:rFonts w:ascii="Arial" w:hAnsi="Arial" w:cs="Arial"/>
          <w:b w:val="0"/>
        </w:rPr>
        <w:t>the mean value in the experimental group (</w:t>
      </w:r>
      <m:oMath>
        <m:sSub>
          <m:sSubPr>
            <m:ctrlPr>
              <w:rPr>
                <w:rStyle w:val="statacode"/>
                <w:rFonts w:ascii="Cambria Math" w:hAnsi="Cambria Math"/>
                <w:b w:val="0"/>
                <w:i/>
                <w:lang w:val="en-US"/>
              </w:rPr>
            </m:ctrlPr>
          </m:sSubPr>
          <m:e>
            <m:r>
              <w:rPr>
                <w:rStyle w:val="statacode"/>
                <w:rFonts w:ascii="Cambria Math" w:hAnsi="Cambria Math"/>
              </w:rPr>
              <m:t>μ</m:t>
            </m:r>
            <m:ctrlPr>
              <w:rPr>
                <w:rStyle w:val="statacode"/>
                <w:rFonts w:ascii="Cambria Math" w:hAnsi="Cambria Math"/>
                <w:b w:val="0"/>
                <w:i/>
              </w:rPr>
            </m:ctrlPr>
          </m:e>
          <m:sub>
            <m:r>
              <w:rPr>
                <w:rStyle w:val="statacode"/>
                <w:rFonts w:ascii="Cambria Math" w:hAnsi="Cambria Math"/>
                <w:lang w:val="en-US"/>
              </w:rPr>
              <m:t>t</m:t>
            </m:r>
          </m:sub>
        </m:sSub>
      </m:oMath>
      <w:r>
        <w:rPr>
          <w:rStyle w:val="statacode"/>
          <w:rFonts w:ascii="Arial" w:hAnsi="Arial" w:cs="Arial"/>
          <w:b w:val="0"/>
        </w:rPr>
        <w:t>) and the mean value in the control group (</w:t>
      </w:r>
      <m:oMath>
        <m:sSub>
          <m:sSubPr>
            <m:ctrlPr>
              <w:rPr>
                <w:rStyle w:val="statacode"/>
                <w:rFonts w:ascii="Cambria Math" w:hAnsi="Cambria Math"/>
                <w:b w:val="0"/>
                <w:i/>
                <w:lang w:val="en-US"/>
              </w:rPr>
            </m:ctrlPr>
          </m:sSubPr>
          <m:e>
            <m:r>
              <w:rPr>
                <w:rStyle w:val="statacode"/>
                <w:rFonts w:ascii="Cambria Math" w:hAnsi="Cambria Math"/>
              </w:rPr>
              <m:t>μ</m:t>
            </m:r>
            <m:ctrlPr>
              <w:rPr>
                <w:rStyle w:val="statacode"/>
                <w:rFonts w:ascii="Cambria Math" w:hAnsi="Cambria Math"/>
                <w:b w:val="0"/>
                <w:i/>
              </w:rPr>
            </m:ctrlPr>
          </m:e>
          <m:sub>
            <m:r>
              <w:rPr>
                <w:rStyle w:val="statacode"/>
                <w:rFonts w:ascii="Cambria Math" w:hAnsi="Cambria Math"/>
                <w:lang w:val="en-US"/>
              </w:rPr>
              <m:t>c</m:t>
            </m:r>
          </m:sub>
        </m:sSub>
      </m:oMath>
      <w:r>
        <w:rPr>
          <w:rStyle w:val="statacode"/>
          <w:rFonts w:ascii="Arial" w:eastAsiaTheme="minorEastAsia" w:hAnsi="Arial" w:cs="Arial"/>
          <w:b w:val="0"/>
          <w:lang w:val="en-US"/>
        </w:rPr>
        <w:t xml:space="preserve">). Similarly, </w:t>
      </w:r>
      <w:r>
        <w:rPr>
          <w:rStyle w:val="statacode"/>
        </w:rPr>
        <w:t>imp</w:t>
      </w:r>
      <w:r w:rsidRPr="00416599">
        <w:rPr>
          <w:rStyle w:val="statacode"/>
        </w:rPr>
        <w:t>sd(</w:t>
      </w:r>
      <m:oMath>
        <m:sSub>
          <m:sSubPr>
            <m:ctrlPr>
              <w:rPr>
                <w:rStyle w:val="statacode"/>
                <w:rFonts w:ascii="Cambria Math" w:hAnsi="Cambria Math"/>
                <w:b w:val="0"/>
                <w:i/>
                <w:lang w:val="en-US"/>
              </w:rPr>
            </m:ctrlPr>
          </m:sSubPr>
          <m:e>
            <m:r>
              <w:rPr>
                <w:rStyle w:val="statacode"/>
                <w:rFonts w:ascii="Cambria Math" w:hAnsi="Cambria Math"/>
              </w:rPr>
              <m:t>σ</m:t>
            </m:r>
            <m:ctrlPr>
              <w:rPr>
                <w:rStyle w:val="statacode"/>
                <w:rFonts w:ascii="Cambria Math" w:hAnsi="Cambria Math"/>
                <w:b w:val="0"/>
                <w:i/>
              </w:rPr>
            </m:ctrlPr>
          </m:e>
          <m:sub>
            <m:r>
              <w:rPr>
                <w:rStyle w:val="statacode"/>
                <w:rFonts w:ascii="Cambria Math" w:hAnsi="Cambria Math"/>
                <w:lang w:val="en-US"/>
              </w:rPr>
              <m:t>t</m:t>
            </m:r>
          </m:sub>
        </m:sSub>
      </m:oMath>
      <w:r>
        <w:rPr>
          <w:rStyle w:val="statacode"/>
        </w:rPr>
        <w:t> </w:t>
      </w:r>
      <m:oMath>
        <m:sSub>
          <m:sSubPr>
            <m:ctrlPr>
              <w:rPr>
                <w:rStyle w:val="statacode"/>
                <w:rFonts w:ascii="Cambria Math" w:hAnsi="Cambria Math"/>
                <w:b w:val="0"/>
                <w:i/>
                <w:lang w:val="en-US"/>
              </w:rPr>
            </m:ctrlPr>
          </m:sSubPr>
          <m:e>
            <m:r>
              <w:rPr>
                <w:rStyle w:val="statacode"/>
                <w:rFonts w:ascii="Cambria Math" w:hAnsi="Cambria Math"/>
              </w:rPr>
              <m:t>σ</m:t>
            </m:r>
            <m:ctrlPr>
              <w:rPr>
                <w:rStyle w:val="statacode"/>
                <w:rFonts w:ascii="Cambria Math" w:hAnsi="Cambria Math"/>
                <w:b w:val="0"/>
                <w:i/>
              </w:rPr>
            </m:ctrlPr>
          </m:e>
          <m:sub>
            <m:r>
              <w:rPr>
                <w:rStyle w:val="statacode"/>
                <w:rFonts w:ascii="Cambria Math" w:hAnsi="Cambria Math"/>
                <w:lang w:val="en-US"/>
              </w:rPr>
              <m:t>c</m:t>
            </m:r>
          </m:sub>
        </m:sSub>
      </m:oMath>
      <w:r w:rsidRPr="00416599">
        <w:rPr>
          <w:rStyle w:val="statacode"/>
        </w:rPr>
        <w:t>)</w:t>
      </w:r>
      <w:r>
        <w:rPr>
          <w:rStyle w:val="statacode"/>
          <w:rFonts w:ascii="Arial" w:hAnsi="Arial" w:cs="Arial"/>
          <w:b w:val="0"/>
        </w:rPr>
        <w:t>defines the corresponding standard deviations.</w:t>
      </w:r>
      <w:r w:rsidR="00E63DE3">
        <w:rPr>
          <w:rStyle w:val="statacode"/>
          <w:rFonts w:ascii="Arial" w:hAnsi="Arial" w:cs="Arial"/>
          <w:b w:val="0"/>
        </w:rPr>
        <w:t xml:space="preserve"> </w:t>
      </w:r>
      <w:r w:rsidR="00E63DE3" w:rsidRPr="00A16736">
        <w:rPr>
          <w:szCs w:val="24"/>
        </w:rPr>
        <w:t xml:space="preserve">The default is </w:t>
      </w:r>
      <w:r w:rsidR="00E63DE3">
        <w:rPr>
          <w:rStyle w:val="statacode"/>
        </w:rPr>
        <w:t>impmean</w:t>
      </w:r>
      <w:r w:rsidR="00E63DE3" w:rsidRPr="00F464A8">
        <w:rPr>
          <w:rStyle w:val="statacode"/>
        </w:rPr>
        <w:t>(0 0)</w:t>
      </w:r>
      <w:r w:rsidR="00E63DE3" w:rsidRPr="00A16736">
        <w:rPr>
          <w:rStyle w:val="statacode"/>
          <w:b w:val="0"/>
          <w:szCs w:val="24"/>
        </w:rPr>
        <w:t xml:space="preserve"> </w:t>
      </w:r>
      <w:r w:rsidR="00E63DE3">
        <w:t xml:space="preserve">and </w:t>
      </w:r>
      <w:r w:rsidR="00E63DE3">
        <w:rPr>
          <w:rStyle w:val="statacode"/>
        </w:rPr>
        <w:t>impsd</w:t>
      </w:r>
      <w:r w:rsidR="00E63DE3" w:rsidRPr="00F464A8">
        <w:rPr>
          <w:rStyle w:val="statacode"/>
        </w:rPr>
        <w:t>(0 0)</w:t>
      </w:r>
      <w:r w:rsidR="00E63DE3">
        <w:t xml:space="preserve"> w</w:t>
      </w:r>
      <w:r w:rsidR="00E63DE3" w:rsidRPr="00374FFB">
        <w:t>hich correspond to an ACA.</w:t>
      </w:r>
    </w:p>
    <w:p w:rsidR="006D2726" w:rsidRPr="00374FFB" w:rsidRDefault="009705C0" w:rsidP="00E64914">
      <w:pPr>
        <w:ind w:left="360"/>
        <w:rPr>
          <w:lang w:val="en-US"/>
        </w:rPr>
      </w:pPr>
      <w:r>
        <w:rPr>
          <w:lang w:val="en-US"/>
        </w:rPr>
        <w:t>O</w:t>
      </w:r>
      <w:r w:rsidR="00CC6C6B">
        <w:rPr>
          <w:lang w:val="en-US"/>
        </w:rPr>
        <w:t xml:space="preserve">ptions </w:t>
      </w:r>
      <w:r w:rsidR="00CC6C6B" w:rsidRPr="00416599">
        <w:rPr>
          <w:rStyle w:val="statacode"/>
        </w:rPr>
        <w:t>md</w:t>
      </w:r>
      <w:r w:rsidR="00CC6C6B">
        <w:rPr>
          <w:rStyle w:val="statacode"/>
        </w:rPr>
        <w:t>,</w:t>
      </w:r>
      <w:r w:rsidR="00CC6C6B" w:rsidRPr="00416599">
        <w:rPr>
          <w:rStyle w:val="statacode"/>
        </w:rPr>
        <w:t xml:space="preserve"> </w:t>
      </w:r>
      <w:r w:rsidR="00CC6C6B">
        <w:rPr>
          <w:rStyle w:val="statacode"/>
        </w:rPr>
        <w:t xml:space="preserve">imptype(imdom), </w:t>
      </w:r>
      <w:r w:rsidR="00CC6C6B" w:rsidRPr="00416599">
        <w:rPr>
          <w:rStyle w:val="statacode"/>
        </w:rPr>
        <w:t>im</w:t>
      </w:r>
      <w:r w:rsidR="00CC6C6B">
        <w:rPr>
          <w:rStyle w:val="statacode"/>
        </w:rPr>
        <w:t>pmean</w:t>
      </w:r>
      <w:r w:rsidR="00CC6C6B" w:rsidRPr="00416599">
        <w:rPr>
          <w:rStyle w:val="statacode"/>
        </w:rPr>
        <w:t>(0</w:t>
      </w:r>
      <w:r w:rsidR="00CC6C6B">
        <w:rPr>
          <w:rStyle w:val="statacode"/>
        </w:rPr>
        <w:t> </w:t>
      </w:r>
      <w:r w:rsidR="00CC6C6B" w:rsidRPr="00416599">
        <w:rPr>
          <w:rStyle w:val="statacode"/>
        </w:rPr>
        <w:t>0)</w:t>
      </w:r>
      <w:r w:rsidRPr="00490AFE">
        <w:t xml:space="preserve"> and</w:t>
      </w:r>
      <w:r w:rsidR="00CC6C6B" w:rsidRPr="006F0912">
        <w:t xml:space="preserve"> </w:t>
      </w:r>
      <w:r w:rsidR="00CC6C6B">
        <w:rPr>
          <w:rStyle w:val="statacode"/>
        </w:rPr>
        <w:t>imp</w:t>
      </w:r>
      <w:r w:rsidR="00CC6C6B" w:rsidRPr="00416599">
        <w:rPr>
          <w:rStyle w:val="statacode"/>
        </w:rPr>
        <w:t>sd(</w:t>
      </w:r>
      <w:r w:rsidR="00CC6C6B">
        <w:rPr>
          <w:rStyle w:val="statacode"/>
        </w:rPr>
        <w:t>0 0</w:t>
      </w:r>
      <w:r w:rsidR="00CC6C6B" w:rsidRPr="00416599">
        <w:rPr>
          <w:rStyle w:val="statacode"/>
        </w:rPr>
        <w:t>)</w:t>
      </w:r>
      <w:r w:rsidR="00CC6C6B">
        <w:rPr>
          <w:lang w:val="en-US"/>
        </w:rPr>
        <w:t>are redundant in this example because we have defined the command to assume its default values</w:t>
      </w:r>
      <w:r w:rsidR="00E63DE3">
        <w:rPr>
          <w:lang w:val="en-US"/>
        </w:rPr>
        <w:t xml:space="preserve"> (ACA)</w:t>
      </w:r>
      <w:r w:rsidR="00CC6C6B">
        <w:rPr>
          <w:lang w:val="en-US"/>
        </w:rPr>
        <w:t xml:space="preserve">. </w:t>
      </w:r>
      <w:r w:rsidR="008F22F6">
        <w:rPr>
          <w:lang w:val="en-US"/>
        </w:rPr>
        <w:t>Here and below, y</w:t>
      </w:r>
      <w:r w:rsidR="00374FFB">
        <w:rPr>
          <w:lang w:val="en-US"/>
        </w:rPr>
        <w:t xml:space="preserve">ou can add other options </w:t>
      </w:r>
      <w:r w:rsidR="00AD4333">
        <w:rPr>
          <w:lang w:val="en-US"/>
        </w:rPr>
        <w:t xml:space="preserve">of the </w:t>
      </w:r>
      <w:r w:rsidR="00374FFB">
        <w:rPr>
          <w:lang w:val="en-US"/>
        </w:rPr>
        <w:t>metan</w:t>
      </w:r>
      <w:r w:rsidR="00AD4333">
        <w:rPr>
          <w:lang w:val="en-US"/>
        </w:rPr>
        <w:t xml:space="preserve"> command</w:t>
      </w:r>
      <w:r w:rsidR="00374FFB">
        <w:rPr>
          <w:lang w:val="en-US"/>
        </w:rPr>
        <w:t>, such as</w:t>
      </w:r>
      <w:r>
        <w:rPr>
          <w:lang w:val="en-US"/>
        </w:rPr>
        <w:t xml:space="preserve"> those suggested in question </w:t>
      </w:r>
      <w:r>
        <w:rPr>
          <w:lang w:val="en-US"/>
        </w:rPr>
        <w:fldChar w:fldCharType="begin"/>
      </w:r>
      <w:r>
        <w:rPr>
          <w:lang w:val="en-US"/>
        </w:rPr>
        <w:instrText xml:space="preserve"> REF _Ref412803523 \r \h </w:instrText>
      </w:r>
      <w:r>
        <w:rPr>
          <w:lang w:val="en-US"/>
        </w:rPr>
      </w:r>
      <w:r>
        <w:rPr>
          <w:lang w:val="en-US"/>
        </w:rPr>
        <w:fldChar w:fldCharType="separate"/>
      </w:r>
      <w:r w:rsidR="00E94327">
        <w:rPr>
          <w:lang w:val="en-US"/>
        </w:rPr>
        <w:t>12</w:t>
      </w:r>
      <w:r>
        <w:rPr>
          <w:lang w:val="en-US"/>
        </w:rPr>
        <w:fldChar w:fldCharType="end"/>
      </w:r>
      <w:r w:rsidR="00374FFB">
        <w:rPr>
          <w:lang w:val="en-US"/>
        </w:rPr>
        <w:t>.</w:t>
      </w:r>
    </w:p>
    <w:p w:rsidR="001D0E15" w:rsidRPr="00416599" w:rsidRDefault="004C6638" w:rsidP="00416599">
      <w:pPr>
        <w:pStyle w:val="ListParagraph"/>
        <w:numPr>
          <w:ilvl w:val="0"/>
          <w:numId w:val="6"/>
        </w:numPr>
        <w:ind w:right="-35"/>
        <w:contextualSpacing/>
        <w:rPr>
          <w:szCs w:val="24"/>
        </w:rPr>
      </w:pPr>
      <w:bookmarkStart w:id="2" w:name="_Ref410293185"/>
      <w:r>
        <w:t xml:space="preserve">Now we </w:t>
      </w:r>
      <w:r w:rsidR="00E64914">
        <w:t>explore</w:t>
      </w:r>
      <w:r>
        <w:t xml:space="preserve"> departure</w:t>
      </w:r>
      <w:r w:rsidR="00E64914">
        <w:t>s</w:t>
      </w:r>
      <w:r>
        <w:t xml:space="preserve"> from the MAR assumption</w:t>
      </w:r>
      <w:r w:rsidR="00E64914">
        <w:t xml:space="preserve"> using the IMDOM. As in the chapter, we assume a small departure from the MAR assumption in which the IMDOM in each arm </w:t>
      </w:r>
      <w:r w:rsidR="00570656">
        <w:t xml:space="preserve">lies between </w:t>
      </w:r>
      <w:r w:rsidR="00570656">
        <w:noBreakHyphen/>
        <w:t xml:space="preserve">3 and +3 with probability 95%. Under a normality assumption, this implies </w:t>
      </w:r>
      <w:r w:rsidR="00E64914">
        <w:t>a mean of zero with a standard deviation of 1.5. W</w:t>
      </w:r>
      <w:r w:rsidR="004C77A0" w:rsidRPr="00374FFB">
        <w:t xml:space="preserve">e </w:t>
      </w:r>
      <w:r w:rsidR="00E64914">
        <w:t xml:space="preserve">specify this by </w:t>
      </w:r>
      <w:r w:rsidR="00E63DE3">
        <w:rPr>
          <w:rStyle w:val="statacode"/>
          <w:szCs w:val="24"/>
        </w:rPr>
        <w:t>impmean</w:t>
      </w:r>
      <w:r w:rsidR="004C77A0" w:rsidRPr="00A16736">
        <w:rPr>
          <w:rStyle w:val="statacode"/>
          <w:szCs w:val="24"/>
        </w:rPr>
        <w:t>(0 0</w:t>
      </w:r>
      <w:r w:rsidR="001D0E15">
        <w:rPr>
          <w:rStyle w:val="statacode"/>
          <w:szCs w:val="24"/>
        </w:rPr>
        <w:t>)</w:t>
      </w:r>
      <w:r w:rsidR="004C77A0" w:rsidRPr="00A16736">
        <w:rPr>
          <w:rStyle w:val="statacode"/>
          <w:szCs w:val="24"/>
        </w:rPr>
        <w:t xml:space="preserve"> </w:t>
      </w:r>
      <w:r w:rsidR="00D94F96">
        <w:rPr>
          <w:rStyle w:val="statacode"/>
          <w:szCs w:val="24"/>
        </w:rPr>
        <w:t>impsd</w:t>
      </w:r>
      <w:r w:rsidR="001D0E15">
        <w:rPr>
          <w:rStyle w:val="statacode"/>
          <w:szCs w:val="24"/>
        </w:rPr>
        <w:t>(</w:t>
      </w:r>
      <w:r w:rsidR="004C77A0" w:rsidRPr="00A16736">
        <w:rPr>
          <w:rStyle w:val="statacode"/>
          <w:szCs w:val="24"/>
        </w:rPr>
        <w:t>1.5 1.5)</w:t>
      </w:r>
      <w:r w:rsidRPr="00A16736">
        <w:rPr>
          <w:szCs w:val="24"/>
        </w:rPr>
        <w:t>:</w:t>
      </w:r>
      <w:bookmarkEnd w:id="2"/>
    </w:p>
    <w:p w:rsidR="001D0E15" w:rsidRPr="00416599" w:rsidRDefault="001D0E15" w:rsidP="00416599">
      <w:pPr>
        <w:ind w:left="1418" w:hanging="567"/>
        <w:rPr>
          <w:rStyle w:val="statacode"/>
        </w:rPr>
      </w:pPr>
      <w:r w:rsidRPr="00416599">
        <w:rPr>
          <w:rStyle w:val="statacode"/>
        </w:rPr>
        <w:t>metamiss2 nt mt yt sdt nc mc yc sdc, lcols(study) md im</w:t>
      </w:r>
      <w:r w:rsidR="00E63DE3">
        <w:rPr>
          <w:rStyle w:val="statacode"/>
        </w:rPr>
        <w:t>pmean</w:t>
      </w:r>
      <w:r w:rsidRPr="00416599">
        <w:rPr>
          <w:rStyle w:val="statacode"/>
        </w:rPr>
        <w:t>(0</w:t>
      </w:r>
      <w:r w:rsidR="00F464A8">
        <w:rPr>
          <w:rStyle w:val="statacode"/>
        </w:rPr>
        <w:t> </w:t>
      </w:r>
      <w:r w:rsidRPr="00416599">
        <w:rPr>
          <w:rStyle w:val="statacode"/>
        </w:rPr>
        <w:t xml:space="preserve">0) </w:t>
      </w:r>
      <w:r w:rsidR="00D94F96">
        <w:rPr>
          <w:rStyle w:val="statacode"/>
        </w:rPr>
        <w:t>impsd</w:t>
      </w:r>
      <w:r w:rsidRPr="00416599">
        <w:rPr>
          <w:rStyle w:val="statacode"/>
        </w:rPr>
        <w:t>(1.5 1.5)</w:t>
      </w:r>
    </w:p>
    <w:p w:rsidR="00E94327" w:rsidRPr="00A16736" w:rsidRDefault="00E94327" w:rsidP="00E94327">
      <w:pPr>
        <w:ind w:left="360" w:right="-35"/>
        <w:rPr>
          <w:rFonts w:cs="Arial"/>
          <w:bCs/>
          <w:szCs w:val="24"/>
          <w:lang w:val="en-US"/>
        </w:rPr>
      </w:pPr>
      <w:bookmarkStart w:id="3" w:name="_Ref410293065"/>
      <w:r>
        <w:rPr>
          <w:rFonts w:cs="Arial"/>
          <w:bCs/>
          <w:szCs w:val="24"/>
          <w:lang w:val="en-US"/>
        </w:rPr>
        <w:t>We can graphically compare this analysis with the ACA analysis, as in Figure 2 of the paper, using o</w:t>
      </w:r>
      <w:r w:rsidRPr="00A16736">
        <w:rPr>
          <w:rFonts w:cs="Arial"/>
          <w:bCs/>
          <w:szCs w:val="24"/>
          <w:lang w:val="en-US"/>
        </w:rPr>
        <w:t xml:space="preserve">ption </w:t>
      </w:r>
      <w:r w:rsidRPr="00F464A8">
        <w:rPr>
          <w:rStyle w:val="statacode"/>
        </w:rPr>
        <w:t>compare()</w:t>
      </w:r>
      <w:r>
        <w:rPr>
          <w:rFonts w:cs="Arial"/>
          <w:bCs/>
          <w:szCs w:val="24"/>
          <w:lang w:val="en-US"/>
        </w:rPr>
        <w:t>:</w:t>
      </w:r>
    </w:p>
    <w:p w:rsidR="00E94327" w:rsidRPr="00416599" w:rsidRDefault="00E94327" w:rsidP="00E94327">
      <w:pPr>
        <w:ind w:left="1418" w:hanging="567"/>
        <w:rPr>
          <w:rStyle w:val="statacode"/>
        </w:rPr>
      </w:pPr>
      <w:r w:rsidRPr="00416599">
        <w:rPr>
          <w:rStyle w:val="statacode"/>
        </w:rPr>
        <w:t xml:space="preserve">metamiss2 nt mt yt sdt nc mc yc sdc, lcols(study) md </w:t>
      </w:r>
      <w:r>
        <w:rPr>
          <w:rStyle w:val="statacode"/>
        </w:rPr>
        <w:t>impmean</w:t>
      </w:r>
      <w:r w:rsidRPr="00416599">
        <w:rPr>
          <w:rStyle w:val="statacode"/>
        </w:rPr>
        <w:t xml:space="preserve">(0 0) </w:t>
      </w:r>
      <w:r>
        <w:rPr>
          <w:rStyle w:val="statacode"/>
        </w:rPr>
        <w:t>impsd</w:t>
      </w:r>
      <w:r w:rsidRPr="00416599">
        <w:rPr>
          <w:rStyle w:val="statacode"/>
        </w:rPr>
        <w:t>(0</w:t>
      </w:r>
      <w:r>
        <w:rPr>
          <w:rStyle w:val="statacode"/>
        </w:rPr>
        <w:t> </w:t>
      </w:r>
      <w:r w:rsidRPr="00416599">
        <w:rPr>
          <w:rStyle w:val="statacode"/>
        </w:rPr>
        <w:t>0)</w:t>
      </w:r>
      <w:r>
        <w:rPr>
          <w:rStyle w:val="statacode"/>
        </w:rPr>
        <w:t xml:space="preserve"> </w:t>
      </w:r>
      <w:r w:rsidRPr="00416599">
        <w:rPr>
          <w:rStyle w:val="statacode"/>
        </w:rPr>
        <w:t>compare(im</w:t>
      </w:r>
      <w:r>
        <w:rPr>
          <w:rStyle w:val="statacode"/>
        </w:rPr>
        <w:t>pmean</w:t>
      </w:r>
      <w:r w:rsidRPr="00416599">
        <w:rPr>
          <w:rStyle w:val="statacode"/>
        </w:rPr>
        <w:t>(0</w:t>
      </w:r>
      <w:r>
        <w:rPr>
          <w:rStyle w:val="statacode"/>
        </w:rPr>
        <w:t> </w:t>
      </w:r>
      <w:r w:rsidRPr="00416599">
        <w:rPr>
          <w:rStyle w:val="statacode"/>
        </w:rPr>
        <w:t xml:space="preserve">0) </w:t>
      </w:r>
      <w:r>
        <w:rPr>
          <w:rStyle w:val="statacode"/>
        </w:rPr>
        <w:t>impsd</w:t>
      </w:r>
      <w:r w:rsidRPr="00416599">
        <w:rPr>
          <w:rStyle w:val="statacode"/>
        </w:rPr>
        <w:t>(1.5 1.5))</w:t>
      </w:r>
    </w:p>
    <w:p w:rsidR="004C77A0" w:rsidRPr="00A16736" w:rsidRDefault="004C77A0" w:rsidP="00E64914">
      <w:pPr>
        <w:pStyle w:val="ListParagraph"/>
        <w:numPr>
          <w:ilvl w:val="0"/>
          <w:numId w:val="6"/>
        </w:numPr>
        <w:ind w:right="-35"/>
        <w:contextualSpacing/>
        <w:rPr>
          <w:szCs w:val="24"/>
        </w:rPr>
      </w:pPr>
      <w:r w:rsidRPr="00A16736">
        <w:rPr>
          <w:szCs w:val="24"/>
        </w:rPr>
        <w:lastRenderedPageBreak/>
        <w:t xml:space="preserve">Now we assume a </w:t>
      </w:r>
      <w:r w:rsidR="005E61AD">
        <w:rPr>
          <w:szCs w:val="24"/>
        </w:rPr>
        <w:t xml:space="preserve">more systematic </w:t>
      </w:r>
      <w:r w:rsidRPr="00A16736">
        <w:rPr>
          <w:szCs w:val="24"/>
        </w:rPr>
        <w:t xml:space="preserve">departure from the MAR assumption, in which the </w:t>
      </w:r>
      <w:r w:rsidR="00E64914">
        <w:rPr>
          <w:szCs w:val="24"/>
        </w:rPr>
        <w:t>IMDOM has different distributions in the two arms. I</w:t>
      </w:r>
      <w:r w:rsidR="00CB3750" w:rsidRPr="00A16736">
        <w:rPr>
          <w:szCs w:val="24"/>
        </w:rPr>
        <w:t>n the mirtazapine</w:t>
      </w:r>
      <w:r w:rsidR="00E64914">
        <w:rPr>
          <w:szCs w:val="24"/>
        </w:rPr>
        <w:t xml:space="preserve"> arm, we assume the IMDOM has mean </w:t>
      </w:r>
      <w:r w:rsidR="00E64914" w:rsidRPr="00A16736">
        <w:rPr>
          <w:szCs w:val="24"/>
        </w:rPr>
        <w:t>0.5</w:t>
      </w:r>
      <w:r w:rsidR="00E64914">
        <w:rPr>
          <w:szCs w:val="24"/>
        </w:rPr>
        <w:t xml:space="preserve"> (expressing </w:t>
      </w:r>
      <w:r w:rsidR="00BC352E">
        <w:rPr>
          <w:szCs w:val="24"/>
        </w:rPr>
        <w:t>an expectation that missing values are likely to be higher than observed values)</w:t>
      </w:r>
      <w:r w:rsidR="00E64914" w:rsidRPr="00A16736">
        <w:rPr>
          <w:szCs w:val="24"/>
        </w:rPr>
        <w:t xml:space="preserve"> </w:t>
      </w:r>
      <w:r w:rsidR="00BC352E">
        <w:rPr>
          <w:szCs w:val="24"/>
        </w:rPr>
        <w:t xml:space="preserve">with </w:t>
      </w:r>
      <w:r w:rsidR="00E64914" w:rsidRPr="00A16736">
        <w:rPr>
          <w:szCs w:val="24"/>
        </w:rPr>
        <w:t xml:space="preserve">95% </w:t>
      </w:r>
      <w:r w:rsidR="00BC352E">
        <w:rPr>
          <w:szCs w:val="24"/>
        </w:rPr>
        <w:t>range</w:t>
      </w:r>
      <w:r w:rsidR="00E64914" w:rsidRPr="00A16736">
        <w:rPr>
          <w:szCs w:val="24"/>
        </w:rPr>
        <w:t xml:space="preserve"> from -1.5 to 2.5 (</w:t>
      </w:r>
      <w:r w:rsidR="00BC352E">
        <w:rPr>
          <w:szCs w:val="24"/>
        </w:rPr>
        <w:t xml:space="preserve">implying a </w:t>
      </w:r>
      <w:r w:rsidR="00E64914" w:rsidRPr="00A16736">
        <w:rPr>
          <w:szCs w:val="24"/>
        </w:rPr>
        <w:t xml:space="preserve">standard </w:t>
      </w:r>
      <w:r w:rsidR="00BC352E">
        <w:rPr>
          <w:szCs w:val="24"/>
        </w:rPr>
        <w:t xml:space="preserve">deviation of </w:t>
      </w:r>
      <w:r w:rsidR="00E64914" w:rsidRPr="00A16736">
        <w:rPr>
          <w:szCs w:val="24"/>
        </w:rPr>
        <w:t>1)</w:t>
      </w:r>
      <w:r w:rsidR="00BC352E">
        <w:rPr>
          <w:szCs w:val="24"/>
        </w:rPr>
        <w:t>. I</w:t>
      </w:r>
      <w:r w:rsidR="00BC352E" w:rsidRPr="00A16736">
        <w:rPr>
          <w:szCs w:val="24"/>
        </w:rPr>
        <w:t>n the placebo group</w:t>
      </w:r>
      <w:r w:rsidR="00BC352E">
        <w:rPr>
          <w:szCs w:val="24"/>
        </w:rPr>
        <w:t>, we assume the IMDOM has mean -1 (missing values are likely to be lower than observed values)</w:t>
      </w:r>
      <w:r w:rsidR="00BC352E" w:rsidRPr="00A16736">
        <w:rPr>
          <w:szCs w:val="24"/>
        </w:rPr>
        <w:t xml:space="preserve"> </w:t>
      </w:r>
      <w:r w:rsidR="00BC352E">
        <w:rPr>
          <w:szCs w:val="24"/>
        </w:rPr>
        <w:t xml:space="preserve">with </w:t>
      </w:r>
      <w:r w:rsidR="00BC352E" w:rsidRPr="00A16736">
        <w:rPr>
          <w:szCs w:val="24"/>
        </w:rPr>
        <w:t xml:space="preserve">95% </w:t>
      </w:r>
      <w:r w:rsidR="00BC352E">
        <w:rPr>
          <w:szCs w:val="24"/>
        </w:rPr>
        <w:t>range</w:t>
      </w:r>
      <w:r w:rsidR="00BC352E" w:rsidRPr="00A16736">
        <w:rPr>
          <w:szCs w:val="24"/>
        </w:rPr>
        <w:t xml:space="preserve"> </w:t>
      </w:r>
      <w:r w:rsidR="00CB3750" w:rsidRPr="00A16736">
        <w:rPr>
          <w:szCs w:val="24"/>
        </w:rPr>
        <w:t>from -4 to 2 (</w:t>
      </w:r>
      <w:r w:rsidR="00BC352E">
        <w:rPr>
          <w:szCs w:val="24"/>
        </w:rPr>
        <w:t xml:space="preserve">and a </w:t>
      </w:r>
      <w:r w:rsidR="00CB3750" w:rsidRPr="00A16736">
        <w:rPr>
          <w:szCs w:val="24"/>
        </w:rPr>
        <w:t xml:space="preserve">standard </w:t>
      </w:r>
      <w:r w:rsidR="00BC352E">
        <w:rPr>
          <w:szCs w:val="24"/>
        </w:rPr>
        <w:t>deviation of 1.5):</w:t>
      </w:r>
      <w:bookmarkEnd w:id="3"/>
    </w:p>
    <w:p w:rsidR="00C6336B" w:rsidRPr="00416599" w:rsidRDefault="00C6336B" w:rsidP="00416599">
      <w:pPr>
        <w:ind w:left="1418" w:hanging="567"/>
        <w:rPr>
          <w:rStyle w:val="statacode"/>
        </w:rPr>
      </w:pPr>
      <w:r w:rsidRPr="00416599">
        <w:rPr>
          <w:rStyle w:val="statacode"/>
        </w:rPr>
        <w:t xml:space="preserve">metamiss2 nt mt yt sdt nc mc yc sdc, lcols(study) md </w:t>
      </w:r>
      <w:r w:rsidR="00D94F96">
        <w:rPr>
          <w:rStyle w:val="statacode"/>
        </w:rPr>
        <w:t>impmean</w:t>
      </w:r>
      <w:r w:rsidRPr="00416599">
        <w:rPr>
          <w:rStyle w:val="statacode"/>
        </w:rPr>
        <w:t xml:space="preserve">(0.5 -1) </w:t>
      </w:r>
      <w:r w:rsidR="00D94F96">
        <w:rPr>
          <w:rStyle w:val="statacode"/>
        </w:rPr>
        <w:t>impsd</w:t>
      </w:r>
      <w:r w:rsidR="00E94327">
        <w:rPr>
          <w:rStyle w:val="statacode"/>
        </w:rPr>
        <w:t>(1 1.5)</w:t>
      </w:r>
    </w:p>
    <w:p w:rsidR="00A16736" w:rsidRDefault="00A16736" w:rsidP="00E64914">
      <w:pPr>
        <w:pStyle w:val="ListParagraph"/>
        <w:numPr>
          <w:ilvl w:val="0"/>
          <w:numId w:val="6"/>
        </w:numPr>
        <w:ind w:right="-35"/>
        <w:rPr>
          <w:rFonts w:cs="Arial"/>
          <w:bCs/>
          <w:szCs w:val="24"/>
          <w:lang w:val="en-US"/>
        </w:rPr>
      </w:pPr>
      <w:r w:rsidRPr="00A16736">
        <w:rPr>
          <w:rFonts w:cs="Arial"/>
          <w:bCs/>
          <w:szCs w:val="24"/>
          <w:lang w:val="en-US"/>
        </w:rPr>
        <w:t xml:space="preserve">Repeat the analysis in </w:t>
      </w:r>
      <w:r w:rsidR="003604FE">
        <w:rPr>
          <w:rFonts w:cs="Arial"/>
          <w:bCs/>
          <w:szCs w:val="24"/>
          <w:lang w:val="en-US"/>
        </w:rPr>
        <w:t>step</w:t>
      </w:r>
      <w:r w:rsidRPr="00A16736">
        <w:rPr>
          <w:rFonts w:cs="Arial"/>
          <w:bCs/>
          <w:szCs w:val="24"/>
          <w:lang w:val="en-US"/>
        </w:rPr>
        <w:t xml:space="preserve"> </w:t>
      </w:r>
      <w:r w:rsidR="006C3A30">
        <w:rPr>
          <w:rFonts w:cs="Arial"/>
          <w:bCs/>
          <w:szCs w:val="24"/>
          <w:lang w:val="en-US"/>
        </w:rPr>
        <w:fldChar w:fldCharType="begin"/>
      </w:r>
      <w:r w:rsidR="006C3A30">
        <w:rPr>
          <w:rFonts w:cs="Arial"/>
          <w:bCs/>
          <w:szCs w:val="24"/>
          <w:lang w:val="en-US"/>
        </w:rPr>
        <w:instrText xml:space="preserve"> REF _Ref410293065 \r \h </w:instrText>
      </w:r>
      <w:r w:rsidR="006C3A30">
        <w:rPr>
          <w:rFonts w:cs="Arial"/>
          <w:bCs/>
          <w:szCs w:val="24"/>
          <w:lang w:val="en-US"/>
        </w:rPr>
      </w:r>
      <w:r w:rsidR="006C3A30">
        <w:rPr>
          <w:rFonts w:cs="Arial"/>
          <w:bCs/>
          <w:szCs w:val="24"/>
          <w:lang w:val="en-US"/>
        </w:rPr>
        <w:fldChar w:fldCharType="separate"/>
      </w:r>
      <w:r w:rsidR="00E94327">
        <w:rPr>
          <w:rFonts w:cs="Arial"/>
          <w:bCs/>
          <w:szCs w:val="24"/>
          <w:lang w:val="en-US"/>
        </w:rPr>
        <w:t>15</w:t>
      </w:r>
      <w:r w:rsidR="006C3A30">
        <w:rPr>
          <w:rFonts w:cs="Arial"/>
          <w:bCs/>
          <w:szCs w:val="24"/>
          <w:lang w:val="en-US"/>
        </w:rPr>
        <w:fldChar w:fldCharType="end"/>
      </w:r>
      <w:r w:rsidR="006C3A30">
        <w:rPr>
          <w:rFonts w:cs="Arial"/>
          <w:bCs/>
          <w:szCs w:val="24"/>
          <w:lang w:val="en-US"/>
        </w:rPr>
        <w:t xml:space="preserve"> </w:t>
      </w:r>
      <w:r w:rsidRPr="00A16736">
        <w:rPr>
          <w:rFonts w:cs="Arial"/>
          <w:bCs/>
          <w:szCs w:val="24"/>
          <w:lang w:val="en-US"/>
        </w:rPr>
        <w:t>assuming that the IMDOMs in the mirtazapine and placebo groups are correlated (</w:t>
      </w:r>
      <w:r>
        <w:rPr>
          <w:rFonts w:cs="Arial"/>
          <w:bCs/>
          <w:szCs w:val="24"/>
          <w:lang w:val="en-US"/>
        </w:rPr>
        <w:t xml:space="preserve">option </w:t>
      </w:r>
      <w:r w:rsidR="00D94F96">
        <w:rPr>
          <w:rStyle w:val="statacode"/>
          <w:szCs w:val="20"/>
        </w:rPr>
        <w:t>corr</w:t>
      </w:r>
      <w:r w:rsidRPr="00F464A8">
        <w:rPr>
          <w:rStyle w:val="statacode"/>
          <w:szCs w:val="20"/>
        </w:rPr>
        <w:t>()</w:t>
      </w:r>
      <w:r>
        <w:rPr>
          <w:rFonts w:cs="Arial"/>
          <w:bCs/>
          <w:szCs w:val="24"/>
          <w:lang w:val="en-US"/>
        </w:rPr>
        <w:t xml:space="preserve"> </w:t>
      </w:r>
      <w:r w:rsidRPr="00A16736">
        <w:rPr>
          <w:rFonts w:cs="Arial"/>
          <w:bCs/>
          <w:szCs w:val="24"/>
          <w:lang w:val="en-US"/>
        </w:rPr>
        <w:t>) with</w:t>
      </w:r>
      <w:r>
        <w:rPr>
          <w:rFonts w:cs="Arial"/>
          <w:bCs/>
          <w:szCs w:val="24"/>
          <w:lang w:val="en-US"/>
        </w:rPr>
        <w:t xml:space="preserve"> correlation 0.5</w:t>
      </w:r>
      <w:r w:rsidR="00E63DE3">
        <w:rPr>
          <w:rFonts w:cs="Arial"/>
          <w:bCs/>
          <w:szCs w:val="24"/>
          <w:lang w:val="en-US"/>
        </w:rPr>
        <w:t xml:space="preserve">. </w:t>
      </w:r>
      <w:r w:rsidR="009705C0">
        <w:rPr>
          <w:rFonts w:cs="Arial"/>
          <w:bCs/>
          <w:szCs w:val="24"/>
          <w:lang w:val="en-US"/>
        </w:rPr>
        <w:t>T</w:t>
      </w:r>
      <w:r w:rsidR="00E63DE3">
        <w:rPr>
          <w:rFonts w:cs="Arial"/>
          <w:bCs/>
          <w:szCs w:val="24"/>
          <w:lang w:val="en-US"/>
        </w:rPr>
        <w:t>he default correlation is zero; that is that IMPs follow independent normal distribtuions</w:t>
      </w:r>
      <w:r w:rsidR="00EC17F8">
        <w:rPr>
          <w:rFonts w:cs="Arial"/>
          <w:bCs/>
          <w:szCs w:val="24"/>
          <w:lang w:val="en-US"/>
        </w:rPr>
        <w:t>:</w:t>
      </w:r>
    </w:p>
    <w:p w:rsidR="00C6336B" w:rsidRPr="00416599" w:rsidRDefault="00C6336B" w:rsidP="00E64914">
      <w:pPr>
        <w:ind w:left="1418" w:hanging="567"/>
        <w:rPr>
          <w:rStyle w:val="statacode"/>
        </w:rPr>
      </w:pPr>
      <w:r w:rsidRPr="00416599">
        <w:rPr>
          <w:rStyle w:val="statacode"/>
        </w:rPr>
        <w:t xml:space="preserve">metamiss2 nt mt yt sdt nc mc yc sdc, lcols(study) </w:t>
      </w:r>
      <w:r w:rsidR="00D94F96">
        <w:rPr>
          <w:rStyle w:val="statacode"/>
        </w:rPr>
        <w:t>impmean</w:t>
      </w:r>
      <w:r w:rsidRPr="00416599">
        <w:rPr>
          <w:rStyle w:val="statacode"/>
        </w:rPr>
        <w:t xml:space="preserve">(0.5 </w:t>
      </w:r>
      <w:r w:rsidR="00F464A8">
        <w:rPr>
          <w:rStyle w:val="statacode"/>
        </w:rPr>
        <w:noBreakHyphen/>
      </w:r>
      <w:r w:rsidRPr="00416599">
        <w:rPr>
          <w:rStyle w:val="statacode"/>
        </w:rPr>
        <w:t xml:space="preserve">1) </w:t>
      </w:r>
      <w:r w:rsidR="00D94F96">
        <w:rPr>
          <w:rStyle w:val="statacode"/>
        </w:rPr>
        <w:t>impsd</w:t>
      </w:r>
      <w:r w:rsidRPr="00416599">
        <w:rPr>
          <w:rStyle w:val="statacode"/>
        </w:rPr>
        <w:t>(1 1.5)</w:t>
      </w:r>
      <w:r w:rsidR="009705C0" w:rsidRPr="009705C0">
        <w:rPr>
          <w:rStyle w:val="statacode"/>
        </w:rPr>
        <w:t xml:space="preserve"> </w:t>
      </w:r>
      <w:r w:rsidR="009705C0">
        <w:rPr>
          <w:rStyle w:val="statacode"/>
        </w:rPr>
        <w:t>corr</w:t>
      </w:r>
      <w:r w:rsidR="009705C0" w:rsidRPr="00416599">
        <w:rPr>
          <w:rStyle w:val="statacode"/>
        </w:rPr>
        <w:t>(0.5)</w:t>
      </w:r>
    </w:p>
    <w:p w:rsidR="00213EEB" w:rsidRPr="00BC352E" w:rsidRDefault="006C3A30" w:rsidP="00E64914">
      <w:pPr>
        <w:pStyle w:val="ListParagraph"/>
        <w:numPr>
          <w:ilvl w:val="0"/>
          <w:numId w:val="6"/>
        </w:numPr>
        <w:rPr>
          <w:rStyle w:val="statacode"/>
          <w:rFonts w:ascii="Arial" w:hAnsi="Arial" w:cs="Arial"/>
          <w:b w:val="0"/>
          <w:szCs w:val="24"/>
        </w:rPr>
      </w:pPr>
      <w:r>
        <w:rPr>
          <w:rStyle w:val="statacode"/>
          <w:rFonts w:ascii="Arial" w:hAnsi="Arial" w:cs="Arial"/>
          <w:b w:val="0"/>
          <w:szCs w:val="24"/>
        </w:rPr>
        <w:t xml:space="preserve">Consider departures from the MAR assumption by assuming </w:t>
      </w:r>
      <m:oMath>
        <m:sSub>
          <m:sSubPr>
            <m:ctrlPr>
              <w:rPr>
                <w:rStyle w:val="statacode"/>
                <w:rFonts w:ascii="Cambria Math" w:hAnsi="Cambria Math" w:cs="Arial"/>
                <w:b w:val="0"/>
                <w:i/>
                <w:szCs w:val="24"/>
              </w:rPr>
            </m:ctrlPr>
          </m:sSubPr>
          <m:e>
            <m:r>
              <w:rPr>
                <w:rStyle w:val="statacode"/>
                <w:rFonts w:ascii="Cambria Math" w:hAnsi="Cambria Math" w:cs="Arial"/>
                <w:szCs w:val="24"/>
              </w:rPr>
              <m:t>μ</m:t>
            </m:r>
          </m:e>
          <m:sub>
            <m:r>
              <w:rPr>
                <w:rStyle w:val="statacode"/>
                <w:rFonts w:ascii="Cambria Math" w:hAnsi="Cambria Math" w:cs="Arial"/>
                <w:szCs w:val="24"/>
                <w:lang w:val="en-US"/>
              </w:rPr>
              <m:t>c</m:t>
            </m:r>
          </m:sub>
        </m:sSub>
        <m:r>
          <w:rPr>
            <w:rStyle w:val="statacode"/>
            <w:rFonts w:ascii="Cambria Math" w:hAnsi="Cambria Math" w:cs="Arial"/>
            <w:szCs w:val="24"/>
            <w:lang w:val="en-US"/>
          </w:rPr>
          <m:t>=</m:t>
        </m:r>
        <m:sSub>
          <m:sSubPr>
            <m:ctrlPr>
              <w:rPr>
                <w:rStyle w:val="statacode"/>
                <w:rFonts w:ascii="Cambria Math" w:hAnsi="Cambria Math" w:cs="Arial"/>
                <w:b w:val="0"/>
                <w:i/>
                <w:szCs w:val="24"/>
                <w:lang w:val="en-US"/>
              </w:rPr>
            </m:ctrlPr>
          </m:sSubPr>
          <m:e>
            <m:r>
              <w:rPr>
                <w:rStyle w:val="statacode"/>
                <w:rFonts w:ascii="Cambria Math" w:hAnsi="Cambria Math" w:cs="Arial"/>
                <w:szCs w:val="24"/>
                <w:lang w:val="el-GR"/>
              </w:rPr>
              <m:t>μ</m:t>
            </m:r>
            <m:ctrlPr>
              <w:rPr>
                <w:rStyle w:val="statacode"/>
                <w:rFonts w:ascii="Cambria Math" w:hAnsi="Cambria Math" w:cs="Arial"/>
                <w:b w:val="0"/>
                <w:i/>
                <w:szCs w:val="24"/>
                <w:lang w:val="el-GR"/>
              </w:rPr>
            </m:ctrlPr>
          </m:e>
          <m:sub>
            <m:r>
              <w:rPr>
                <w:rStyle w:val="statacode"/>
                <w:rFonts w:ascii="Cambria Math" w:hAnsi="Cambria Math" w:cs="Arial"/>
                <w:szCs w:val="24"/>
                <w:lang w:val="en-US"/>
              </w:rPr>
              <m:t>t</m:t>
            </m:r>
          </m:sub>
        </m:sSub>
        <m:r>
          <w:rPr>
            <w:rStyle w:val="statacode"/>
            <w:rFonts w:ascii="Cambria Math" w:hAnsi="Cambria Math" w:cs="Arial"/>
            <w:szCs w:val="24"/>
            <w:lang w:val="en-US"/>
          </w:rPr>
          <m:t>=0</m:t>
        </m:r>
      </m:oMath>
      <w:r>
        <w:rPr>
          <w:rStyle w:val="statacode"/>
          <w:rFonts w:ascii="Arial" w:eastAsiaTheme="minorEastAsia" w:hAnsi="Arial" w:cs="Arial"/>
          <w:b w:val="0"/>
          <w:szCs w:val="24"/>
          <w:lang w:val="en-US"/>
        </w:rPr>
        <w:t xml:space="preserve"> but </w:t>
      </w:r>
      <w:r w:rsidR="00213EEB" w:rsidRPr="00BC352E">
        <w:rPr>
          <w:rStyle w:val="statacode"/>
          <w:rFonts w:ascii="Arial" w:hAnsi="Arial" w:cs="Arial"/>
          <w:b w:val="0"/>
          <w:szCs w:val="24"/>
        </w:rPr>
        <w:t xml:space="preserve"> increasing the uncertainty in the IMDOMs</w:t>
      </w:r>
      <w:r w:rsidR="00EC17F8">
        <w:rPr>
          <w:rStyle w:val="statacode"/>
          <w:rFonts w:ascii="Arial" w:hAnsi="Arial" w:cs="Arial"/>
          <w:b w:val="0"/>
          <w:szCs w:val="24"/>
        </w:rPr>
        <w:t>:</w:t>
      </w:r>
    </w:p>
    <w:p w:rsidR="006668D7" w:rsidRPr="00416599" w:rsidRDefault="006668D7" w:rsidP="00416599">
      <w:pPr>
        <w:ind w:left="1418" w:hanging="567"/>
        <w:rPr>
          <w:rStyle w:val="statacode"/>
        </w:rPr>
      </w:pPr>
      <w:r w:rsidRPr="00416599">
        <w:rPr>
          <w:rStyle w:val="statacode"/>
        </w:rPr>
        <w:t xml:space="preserve">metamiss2 nt mt yt sdt nc mc yc sdc, lcols(study) md </w:t>
      </w:r>
      <w:r w:rsidR="00D94F96">
        <w:rPr>
          <w:rStyle w:val="statacode"/>
        </w:rPr>
        <w:t>impmean</w:t>
      </w:r>
      <w:r w:rsidRPr="00416599">
        <w:rPr>
          <w:rStyle w:val="statacode"/>
        </w:rPr>
        <w:t>(0</w:t>
      </w:r>
      <w:r w:rsidR="00F464A8">
        <w:rPr>
          <w:rStyle w:val="statacode"/>
        </w:rPr>
        <w:t> </w:t>
      </w:r>
      <w:r w:rsidRPr="00416599">
        <w:rPr>
          <w:rStyle w:val="statacode"/>
        </w:rPr>
        <w:t xml:space="preserve">0) </w:t>
      </w:r>
      <w:r w:rsidR="00D94F96">
        <w:rPr>
          <w:rStyle w:val="statacode"/>
        </w:rPr>
        <w:t>impsd</w:t>
      </w:r>
      <w:r w:rsidRPr="00416599">
        <w:rPr>
          <w:rStyle w:val="statacode"/>
        </w:rPr>
        <w:t>(2 2)</w:t>
      </w:r>
    </w:p>
    <w:p w:rsidR="006668D7" w:rsidRPr="00416599" w:rsidRDefault="006668D7" w:rsidP="00416599">
      <w:pPr>
        <w:ind w:left="1418" w:hanging="567"/>
        <w:rPr>
          <w:rStyle w:val="statacode"/>
        </w:rPr>
      </w:pPr>
      <w:r w:rsidRPr="00416599">
        <w:rPr>
          <w:rStyle w:val="statacode"/>
        </w:rPr>
        <w:t xml:space="preserve">metamiss2 nt mt yt sdt nc mc </w:t>
      </w:r>
      <w:r w:rsidR="00F464A8">
        <w:rPr>
          <w:rStyle w:val="statacode"/>
        </w:rPr>
        <w:t xml:space="preserve">yc sdc, lcols(study) md </w:t>
      </w:r>
      <w:r w:rsidR="00D94F96">
        <w:rPr>
          <w:rStyle w:val="statacode"/>
        </w:rPr>
        <w:t>impmean</w:t>
      </w:r>
      <w:r w:rsidR="00F464A8">
        <w:rPr>
          <w:rStyle w:val="statacode"/>
        </w:rPr>
        <w:t>(0 </w:t>
      </w:r>
      <w:r w:rsidRPr="00416599">
        <w:rPr>
          <w:rStyle w:val="statacode"/>
        </w:rPr>
        <w:t xml:space="preserve">0) </w:t>
      </w:r>
      <w:r w:rsidR="00D94F96">
        <w:rPr>
          <w:rStyle w:val="statacode"/>
        </w:rPr>
        <w:t>impsd</w:t>
      </w:r>
      <w:r w:rsidRPr="00416599">
        <w:rPr>
          <w:rStyle w:val="statacode"/>
        </w:rPr>
        <w:t>(3 3)</w:t>
      </w:r>
    </w:p>
    <w:p w:rsidR="00643470" w:rsidRPr="00BC352E" w:rsidRDefault="00643470" w:rsidP="00BC352E">
      <w:pPr>
        <w:ind w:left="360"/>
        <w:rPr>
          <w:rStyle w:val="statacode"/>
          <w:szCs w:val="22"/>
        </w:rPr>
      </w:pPr>
      <w:r w:rsidRPr="00BC352E">
        <w:rPr>
          <w:rStyle w:val="statacode"/>
          <w:rFonts w:ascii="Arial" w:hAnsi="Arial" w:cs="Arial"/>
          <w:b w:val="0"/>
          <w:szCs w:val="24"/>
        </w:rPr>
        <w:t>As uncertainty in the IMDOM increases, we observe that the weight of studies with a large missing rate (e.g. study 5 MIR 003-021)</w:t>
      </w:r>
      <w:r w:rsidR="00493F63" w:rsidRPr="00BC352E">
        <w:rPr>
          <w:rStyle w:val="statacode"/>
          <w:rFonts w:ascii="Arial" w:hAnsi="Arial" w:cs="Arial"/>
          <w:b w:val="0"/>
          <w:szCs w:val="24"/>
        </w:rPr>
        <w:t xml:space="preserve"> reduces</w:t>
      </w:r>
      <w:r w:rsidR="00BC352E">
        <w:rPr>
          <w:rStyle w:val="statacode"/>
          <w:rFonts w:ascii="Arial" w:hAnsi="Arial" w:cs="Arial"/>
          <w:b w:val="0"/>
          <w:szCs w:val="24"/>
        </w:rPr>
        <w:t>.</w:t>
      </w:r>
    </w:p>
    <w:p w:rsidR="00A01B2F" w:rsidRDefault="00A01B2F" w:rsidP="00E64914">
      <w:pPr>
        <w:pStyle w:val="ListParagraph"/>
        <w:numPr>
          <w:ilvl w:val="0"/>
          <w:numId w:val="6"/>
        </w:numPr>
        <w:ind w:right="-35"/>
        <w:contextualSpacing/>
      </w:pPr>
      <w:r>
        <w:t>Conduct a sensitivity analysis showing how the uncertainty in IMDOM</w:t>
      </w:r>
      <w:r w:rsidRPr="003C58EA">
        <w:rPr>
          <w:lang w:val="en-US"/>
        </w:rPr>
        <w:t xml:space="preserve"> </w:t>
      </w:r>
      <w:r>
        <w:rPr>
          <w:lang w:val="en-US"/>
        </w:rPr>
        <w:t>impacts the summary effect</w:t>
      </w:r>
      <w:r>
        <w:t>:</w:t>
      </w:r>
    </w:p>
    <w:p w:rsidR="00A01B2F" w:rsidRPr="00A0291A" w:rsidRDefault="00A01B2F" w:rsidP="00E64914">
      <w:pPr>
        <w:ind w:left="1418" w:hanging="567"/>
        <w:rPr>
          <w:rStyle w:val="statacode"/>
        </w:rPr>
      </w:pPr>
      <w:r w:rsidRPr="00A0291A">
        <w:rPr>
          <w:rStyle w:val="statacode"/>
        </w:rPr>
        <w:t xml:space="preserve">metamiss2 nt mt yt sdt nc mc yc sdc, </w:t>
      </w:r>
      <w:r w:rsidR="00B95BC5" w:rsidRPr="00A0291A">
        <w:rPr>
          <w:rStyle w:val="statacode"/>
        </w:rPr>
        <w:t>sensitivity</w:t>
      </w:r>
    </w:p>
    <w:p w:rsidR="00A16736" w:rsidRPr="00BC352E" w:rsidRDefault="00A01B2F" w:rsidP="00BC352E">
      <w:pPr>
        <w:ind w:left="360" w:right="-35"/>
        <w:rPr>
          <w:rFonts w:cs="Arial"/>
          <w:bCs/>
          <w:szCs w:val="24"/>
          <w:lang w:val="en-US"/>
        </w:rPr>
      </w:pPr>
      <w:r w:rsidRPr="00BC352E">
        <w:rPr>
          <w:rFonts w:cs="Arial"/>
          <w:bCs/>
          <w:szCs w:val="24"/>
          <w:lang w:val="en-US"/>
        </w:rPr>
        <w:t xml:space="preserve">The option </w:t>
      </w:r>
      <w:r w:rsidR="00B95BC5" w:rsidRPr="00BC352E">
        <w:rPr>
          <w:rStyle w:val="statacode"/>
        </w:rPr>
        <w:t>sensitivity</w:t>
      </w:r>
      <w:r w:rsidR="00B95BC5" w:rsidRPr="00BC352E">
        <w:rPr>
          <w:rFonts w:cs="Arial"/>
          <w:bCs/>
          <w:szCs w:val="24"/>
          <w:lang w:val="en-US"/>
        </w:rPr>
        <w:t xml:space="preserve"> </w:t>
      </w:r>
      <w:r w:rsidR="00B95BC5">
        <w:rPr>
          <w:rFonts w:cs="Arial"/>
          <w:bCs/>
          <w:szCs w:val="24"/>
          <w:lang w:val="en-US"/>
        </w:rPr>
        <w:t xml:space="preserve">conducts a sensitivity analysis starting with IMDOM=0 without uncertainty (MAR assumption) and gradually increasing </w:t>
      </w:r>
      <w:r w:rsidR="00EC17F8">
        <w:rPr>
          <w:rFonts w:cs="Arial"/>
          <w:bCs/>
          <w:szCs w:val="24"/>
          <w:lang w:val="en-US"/>
        </w:rPr>
        <w:t xml:space="preserve">the </w:t>
      </w:r>
      <w:r w:rsidR="00B95BC5">
        <w:rPr>
          <w:rFonts w:cs="Arial"/>
          <w:bCs/>
          <w:szCs w:val="24"/>
          <w:lang w:val="en-US"/>
        </w:rPr>
        <w:t>uncertainty of IMDOM (departing from the MAR assumption)</w:t>
      </w:r>
      <w:r w:rsidR="00EC17F8">
        <w:rPr>
          <w:rFonts w:cs="Arial"/>
          <w:bCs/>
          <w:szCs w:val="24"/>
          <w:lang w:val="en-US"/>
        </w:rPr>
        <w:t>.</w:t>
      </w:r>
    </w:p>
    <w:sectPr w:rsidR="00A16736" w:rsidRPr="00BC352E" w:rsidSect="00194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2EE"/>
    <w:multiLevelType w:val="hybridMultilevel"/>
    <w:tmpl w:val="2BF83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A746DB"/>
    <w:multiLevelType w:val="hybridMultilevel"/>
    <w:tmpl w:val="F6E65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0093939"/>
    <w:multiLevelType w:val="hybridMultilevel"/>
    <w:tmpl w:val="23C8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5E0C0B"/>
    <w:multiLevelType w:val="hybridMultilevel"/>
    <w:tmpl w:val="E438F0D8"/>
    <w:lvl w:ilvl="0" w:tplc="E9F02E3A">
      <w:start w:val="1"/>
      <w:numFmt w:val="bullet"/>
      <w:lvlText w:val="−"/>
      <w:lvlJc w:val="left"/>
      <w:pPr>
        <w:ind w:left="360" w:hanging="360"/>
      </w:pPr>
      <w:rPr>
        <w:rFonts w:ascii="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D3C11D6"/>
    <w:multiLevelType w:val="hybridMultilevel"/>
    <w:tmpl w:val="C41C2392"/>
    <w:lvl w:ilvl="0" w:tplc="55285A46">
      <w:start w:val="1"/>
      <w:numFmt w:val="decimal"/>
      <w:lvlText w:val="%1."/>
      <w:lvlJc w:val="left"/>
      <w:pPr>
        <w:ind w:left="720" w:hanging="360"/>
      </w:pPr>
    </w:lvl>
    <w:lvl w:ilvl="1" w:tplc="A968ACDA" w:tentative="1">
      <w:start w:val="1"/>
      <w:numFmt w:val="lowerLetter"/>
      <w:lvlText w:val="%2."/>
      <w:lvlJc w:val="left"/>
      <w:pPr>
        <w:ind w:left="1440" w:hanging="360"/>
      </w:pPr>
    </w:lvl>
    <w:lvl w:ilvl="2" w:tplc="DA162DD6" w:tentative="1">
      <w:start w:val="1"/>
      <w:numFmt w:val="lowerRoman"/>
      <w:lvlText w:val="%3."/>
      <w:lvlJc w:val="right"/>
      <w:pPr>
        <w:ind w:left="2160" w:hanging="180"/>
      </w:pPr>
    </w:lvl>
    <w:lvl w:ilvl="3" w:tplc="CB1C7BD0" w:tentative="1">
      <w:start w:val="1"/>
      <w:numFmt w:val="decimal"/>
      <w:lvlText w:val="%4."/>
      <w:lvlJc w:val="left"/>
      <w:pPr>
        <w:ind w:left="2880" w:hanging="360"/>
      </w:pPr>
    </w:lvl>
    <w:lvl w:ilvl="4" w:tplc="5010D75A" w:tentative="1">
      <w:start w:val="1"/>
      <w:numFmt w:val="lowerLetter"/>
      <w:lvlText w:val="%5."/>
      <w:lvlJc w:val="left"/>
      <w:pPr>
        <w:ind w:left="3600" w:hanging="360"/>
      </w:pPr>
    </w:lvl>
    <w:lvl w:ilvl="5" w:tplc="4EF48058" w:tentative="1">
      <w:start w:val="1"/>
      <w:numFmt w:val="lowerRoman"/>
      <w:lvlText w:val="%6."/>
      <w:lvlJc w:val="right"/>
      <w:pPr>
        <w:ind w:left="4320" w:hanging="180"/>
      </w:pPr>
    </w:lvl>
    <w:lvl w:ilvl="6" w:tplc="56AEDCDE" w:tentative="1">
      <w:start w:val="1"/>
      <w:numFmt w:val="decimal"/>
      <w:lvlText w:val="%7."/>
      <w:lvlJc w:val="left"/>
      <w:pPr>
        <w:ind w:left="5040" w:hanging="360"/>
      </w:pPr>
    </w:lvl>
    <w:lvl w:ilvl="7" w:tplc="DEF022A6" w:tentative="1">
      <w:start w:val="1"/>
      <w:numFmt w:val="lowerLetter"/>
      <w:lvlText w:val="%8."/>
      <w:lvlJc w:val="left"/>
      <w:pPr>
        <w:ind w:left="5760" w:hanging="360"/>
      </w:pPr>
    </w:lvl>
    <w:lvl w:ilvl="8" w:tplc="82DEF126" w:tentative="1">
      <w:start w:val="1"/>
      <w:numFmt w:val="lowerRoman"/>
      <w:lvlText w:val="%9."/>
      <w:lvlJc w:val="right"/>
      <w:pPr>
        <w:ind w:left="6480" w:hanging="180"/>
      </w:pPr>
    </w:lvl>
  </w:abstractNum>
  <w:abstractNum w:abstractNumId="5">
    <w:nsid w:val="61122CB1"/>
    <w:multiLevelType w:val="hybridMultilevel"/>
    <w:tmpl w:val="7E702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59298B"/>
    <w:multiLevelType w:val="hybridMultilevel"/>
    <w:tmpl w:val="0C2E7B1A"/>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
    <w:nsid w:val="6EEF12D8"/>
    <w:multiLevelType w:val="hybridMultilevel"/>
    <w:tmpl w:val="401C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81707"/>
    <w:multiLevelType w:val="hybridMultilevel"/>
    <w:tmpl w:val="58923EDC"/>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9">
    <w:nsid w:val="7CF76590"/>
    <w:multiLevelType w:val="hybridMultilevel"/>
    <w:tmpl w:val="02EA27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3"/>
  </w:num>
  <w:num w:numId="6">
    <w:abstractNumId w:val="0"/>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91"/>
    <w:rsid w:val="00017975"/>
    <w:rsid w:val="000433CD"/>
    <w:rsid w:val="00050D51"/>
    <w:rsid w:val="00067CDE"/>
    <w:rsid w:val="00117D1B"/>
    <w:rsid w:val="00117D8C"/>
    <w:rsid w:val="00144E17"/>
    <w:rsid w:val="001948BB"/>
    <w:rsid w:val="00195160"/>
    <w:rsid w:val="00195D11"/>
    <w:rsid w:val="001A64B1"/>
    <w:rsid w:val="001D0E15"/>
    <w:rsid w:val="001F03D5"/>
    <w:rsid w:val="00201F94"/>
    <w:rsid w:val="00213EEB"/>
    <w:rsid w:val="00292056"/>
    <w:rsid w:val="00293AF4"/>
    <w:rsid w:val="002D239C"/>
    <w:rsid w:val="002E501C"/>
    <w:rsid w:val="00300683"/>
    <w:rsid w:val="00325D30"/>
    <w:rsid w:val="00333B47"/>
    <w:rsid w:val="003460AB"/>
    <w:rsid w:val="003604FE"/>
    <w:rsid w:val="00374FFB"/>
    <w:rsid w:val="00397AA3"/>
    <w:rsid w:val="003D3423"/>
    <w:rsid w:val="003E51D7"/>
    <w:rsid w:val="003F5107"/>
    <w:rsid w:val="00416599"/>
    <w:rsid w:val="00480BB2"/>
    <w:rsid w:val="004822E8"/>
    <w:rsid w:val="00491729"/>
    <w:rsid w:val="00493F63"/>
    <w:rsid w:val="004B6476"/>
    <w:rsid w:val="004C6638"/>
    <w:rsid w:val="004C77A0"/>
    <w:rsid w:val="00501546"/>
    <w:rsid w:val="00525B03"/>
    <w:rsid w:val="00530F7F"/>
    <w:rsid w:val="00531492"/>
    <w:rsid w:val="00534D3C"/>
    <w:rsid w:val="00567FA7"/>
    <w:rsid w:val="00570656"/>
    <w:rsid w:val="0059061F"/>
    <w:rsid w:val="00594621"/>
    <w:rsid w:val="005B7FAC"/>
    <w:rsid w:val="005D0DD2"/>
    <w:rsid w:val="005D527D"/>
    <w:rsid w:val="005E0888"/>
    <w:rsid w:val="005E3B99"/>
    <w:rsid w:val="005E61AD"/>
    <w:rsid w:val="00630DBE"/>
    <w:rsid w:val="00643470"/>
    <w:rsid w:val="006668D7"/>
    <w:rsid w:val="006A36A1"/>
    <w:rsid w:val="006B151D"/>
    <w:rsid w:val="006C3A30"/>
    <w:rsid w:val="006D2726"/>
    <w:rsid w:val="006E3F48"/>
    <w:rsid w:val="006F0912"/>
    <w:rsid w:val="007137F1"/>
    <w:rsid w:val="00727CE6"/>
    <w:rsid w:val="007712C2"/>
    <w:rsid w:val="007A2E78"/>
    <w:rsid w:val="007C4C83"/>
    <w:rsid w:val="007C7BB5"/>
    <w:rsid w:val="00821B7D"/>
    <w:rsid w:val="00822BAD"/>
    <w:rsid w:val="0082363E"/>
    <w:rsid w:val="00832706"/>
    <w:rsid w:val="008504A2"/>
    <w:rsid w:val="00864772"/>
    <w:rsid w:val="00871291"/>
    <w:rsid w:val="00893B3F"/>
    <w:rsid w:val="00894A8C"/>
    <w:rsid w:val="008B416D"/>
    <w:rsid w:val="008F22F6"/>
    <w:rsid w:val="009705C0"/>
    <w:rsid w:val="009A297B"/>
    <w:rsid w:val="009C3253"/>
    <w:rsid w:val="009D407B"/>
    <w:rsid w:val="00A01B2F"/>
    <w:rsid w:val="00A0291A"/>
    <w:rsid w:val="00A05950"/>
    <w:rsid w:val="00A16736"/>
    <w:rsid w:val="00A54BFD"/>
    <w:rsid w:val="00A76AE6"/>
    <w:rsid w:val="00A77EBB"/>
    <w:rsid w:val="00A92A13"/>
    <w:rsid w:val="00AC417D"/>
    <w:rsid w:val="00AD4333"/>
    <w:rsid w:val="00AD5B4E"/>
    <w:rsid w:val="00AE7DA3"/>
    <w:rsid w:val="00B1002C"/>
    <w:rsid w:val="00B12ABA"/>
    <w:rsid w:val="00B40662"/>
    <w:rsid w:val="00B71ECD"/>
    <w:rsid w:val="00B95BC5"/>
    <w:rsid w:val="00BB688B"/>
    <w:rsid w:val="00BC352E"/>
    <w:rsid w:val="00BC61DB"/>
    <w:rsid w:val="00BC644D"/>
    <w:rsid w:val="00BE0EDE"/>
    <w:rsid w:val="00BF07B8"/>
    <w:rsid w:val="00C07813"/>
    <w:rsid w:val="00C6336B"/>
    <w:rsid w:val="00CB1DB3"/>
    <w:rsid w:val="00CB3750"/>
    <w:rsid w:val="00CC6C6B"/>
    <w:rsid w:val="00CE3152"/>
    <w:rsid w:val="00D74C17"/>
    <w:rsid w:val="00D9224C"/>
    <w:rsid w:val="00D94F96"/>
    <w:rsid w:val="00DC5FC6"/>
    <w:rsid w:val="00DD2C65"/>
    <w:rsid w:val="00E31B2A"/>
    <w:rsid w:val="00E3527C"/>
    <w:rsid w:val="00E63DE3"/>
    <w:rsid w:val="00E64914"/>
    <w:rsid w:val="00E91695"/>
    <w:rsid w:val="00E94327"/>
    <w:rsid w:val="00EC17F8"/>
    <w:rsid w:val="00EC7934"/>
    <w:rsid w:val="00ED62E6"/>
    <w:rsid w:val="00F17633"/>
    <w:rsid w:val="00F464A8"/>
    <w:rsid w:val="00F502A1"/>
    <w:rsid w:val="00F62524"/>
    <w:rsid w:val="00F91463"/>
    <w:rsid w:val="00FB1E96"/>
    <w:rsid w:val="00FC0E91"/>
    <w:rsid w:val="00FC19F2"/>
    <w:rsid w:val="00FD226B"/>
    <w:rsid w:val="00FD6D01"/>
    <w:rsid w:val="00FE2FE8"/>
    <w:rsid w:val="00FE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63"/>
    <w:pPr>
      <w:spacing w:after="120" w:line="240" w:lineRule="auto"/>
    </w:pPr>
    <w:rPr>
      <w:rFonts w:ascii="Arial" w:hAnsi="Arial"/>
      <w:sz w:val="24"/>
      <w:szCs w:val="20"/>
    </w:rPr>
  </w:style>
  <w:style w:type="paragraph" w:styleId="Heading1">
    <w:name w:val="heading 1"/>
    <w:basedOn w:val="Normal"/>
    <w:next w:val="Normal"/>
    <w:link w:val="Heading1Char"/>
    <w:uiPriority w:val="9"/>
    <w:qFormat/>
    <w:rsid w:val="00201F94"/>
    <w:pPr>
      <w:keepNext/>
      <w:keepLines/>
      <w:spacing w:before="24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201F94"/>
    <w:pPr>
      <w:keepNext/>
      <w:spacing w:before="120"/>
      <w:outlineLvl w:val="1"/>
    </w:pPr>
    <w:rPr>
      <w:rFonts w:eastAsia="Times New Roman" w:cs="Times New Roman"/>
      <w:b/>
      <w:i/>
      <w:sz w:val="28"/>
    </w:rPr>
  </w:style>
  <w:style w:type="paragraph" w:styleId="Heading3">
    <w:name w:val="heading 3"/>
    <w:basedOn w:val="Normal"/>
    <w:next w:val="Normal"/>
    <w:link w:val="Heading3Char"/>
    <w:uiPriority w:val="9"/>
    <w:unhideWhenUsed/>
    <w:qFormat/>
    <w:rsid w:val="00201F94"/>
    <w:pPr>
      <w:keepNext/>
      <w:keepLines/>
      <w:spacing w:before="12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D2726"/>
    <w:pPr>
      <w:keepNext/>
      <w:keepLines/>
      <w:spacing w:before="200" w:after="0" w:line="360" w:lineRule="auto"/>
      <w:ind w:left="864" w:hanging="864"/>
      <w:outlineLvl w:val="3"/>
    </w:pPr>
    <w:rPr>
      <w:rFonts w:ascii="Cambria" w:eastAsia="Times New Roman" w:hAnsi="Cambria" w:cs="Times New Roman"/>
      <w:b/>
      <w:bCs/>
      <w:i/>
      <w:iCs/>
      <w:color w:val="4F81BD"/>
      <w:szCs w:val="24"/>
      <w:lang w:val="el-GR"/>
    </w:rPr>
  </w:style>
  <w:style w:type="paragraph" w:styleId="Heading5">
    <w:name w:val="heading 5"/>
    <w:basedOn w:val="Normal"/>
    <w:next w:val="Normal"/>
    <w:link w:val="Heading5Char"/>
    <w:uiPriority w:val="9"/>
    <w:semiHidden/>
    <w:unhideWhenUsed/>
    <w:qFormat/>
    <w:rsid w:val="006D2726"/>
    <w:pPr>
      <w:keepNext/>
      <w:keepLines/>
      <w:spacing w:before="200" w:after="0" w:line="360" w:lineRule="auto"/>
      <w:ind w:left="1008" w:hanging="1008"/>
      <w:outlineLvl w:val="4"/>
    </w:pPr>
    <w:rPr>
      <w:rFonts w:ascii="Cambria" w:eastAsia="Times New Roman" w:hAnsi="Cambria" w:cs="Times New Roman"/>
      <w:color w:val="243F60"/>
      <w:szCs w:val="24"/>
      <w:lang w:val="el-GR"/>
    </w:rPr>
  </w:style>
  <w:style w:type="paragraph" w:styleId="Heading6">
    <w:name w:val="heading 6"/>
    <w:basedOn w:val="Normal"/>
    <w:next w:val="Normal"/>
    <w:link w:val="Heading6Char"/>
    <w:uiPriority w:val="9"/>
    <w:semiHidden/>
    <w:unhideWhenUsed/>
    <w:qFormat/>
    <w:rsid w:val="006D2726"/>
    <w:pPr>
      <w:keepNext/>
      <w:keepLines/>
      <w:spacing w:before="200" w:after="0" w:line="360" w:lineRule="auto"/>
      <w:ind w:left="1152" w:hanging="1152"/>
      <w:outlineLvl w:val="5"/>
    </w:pPr>
    <w:rPr>
      <w:rFonts w:ascii="Cambria" w:eastAsia="Times New Roman" w:hAnsi="Cambria" w:cs="Times New Roman"/>
      <w:i/>
      <w:iCs/>
      <w:color w:val="243F60"/>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F94"/>
    <w:rPr>
      <w:rFonts w:ascii="Arial" w:eastAsiaTheme="majorEastAsia" w:hAnsi="Arial" w:cstheme="majorBidi"/>
      <w:b/>
      <w:bCs/>
      <w:sz w:val="32"/>
      <w:szCs w:val="28"/>
    </w:rPr>
  </w:style>
  <w:style w:type="character" w:customStyle="1" w:styleId="Heading2Char">
    <w:name w:val="Heading 2 Char"/>
    <w:basedOn w:val="DefaultParagraphFont"/>
    <w:link w:val="Heading2"/>
    <w:rsid w:val="00201F94"/>
    <w:rPr>
      <w:rFonts w:ascii="Arial" w:eastAsia="Times New Roman" w:hAnsi="Arial" w:cs="Times New Roman"/>
      <w:b/>
      <w:i/>
      <w:sz w:val="28"/>
      <w:szCs w:val="20"/>
    </w:rPr>
  </w:style>
  <w:style w:type="paragraph" w:styleId="ListParagraph">
    <w:name w:val="List Paragraph"/>
    <w:basedOn w:val="Normal"/>
    <w:uiPriority w:val="34"/>
    <w:qFormat/>
    <w:rsid w:val="00E64914"/>
    <w:rPr>
      <w:szCs w:val="22"/>
    </w:rPr>
  </w:style>
  <w:style w:type="character" w:customStyle="1" w:styleId="Heading3Char">
    <w:name w:val="Heading 3 Char"/>
    <w:basedOn w:val="DefaultParagraphFont"/>
    <w:link w:val="Heading3"/>
    <w:uiPriority w:val="9"/>
    <w:rsid w:val="00201F94"/>
    <w:rPr>
      <w:rFonts w:ascii="Arial" w:eastAsiaTheme="majorEastAsia" w:hAnsi="Arial" w:cstheme="majorBidi"/>
      <w:b/>
      <w:bCs/>
      <w:sz w:val="24"/>
      <w:szCs w:val="20"/>
    </w:rPr>
  </w:style>
  <w:style w:type="character" w:customStyle="1" w:styleId="statacode">
    <w:name w:val="stata code"/>
    <w:basedOn w:val="DefaultParagraphFont"/>
    <w:uiPriority w:val="1"/>
    <w:qFormat/>
    <w:rsid w:val="005E3B99"/>
    <w:rPr>
      <w:rFonts w:ascii="Courier New" w:hAnsi="Courier New" w:cs="Courier New"/>
      <w:b/>
      <w:sz w:val="24"/>
    </w:rPr>
  </w:style>
  <w:style w:type="character" w:styleId="Hyperlink">
    <w:name w:val="Hyperlink"/>
    <w:basedOn w:val="DefaultParagraphFont"/>
    <w:uiPriority w:val="99"/>
    <w:unhideWhenUsed/>
    <w:rsid w:val="009A297B"/>
    <w:rPr>
      <w:color w:val="0000FF" w:themeColor="hyperlink"/>
      <w:u w:val="single"/>
    </w:rPr>
  </w:style>
  <w:style w:type="character" w:styleId="CommentReference">
    <w:name w:val="annotation reference"/>
    <w:basedOn w:val="DefaultParagraphFont"/>
    <w:uiPriority w:val="99"/>
    <w:semiHidden/>
    <w:unhideWhenUsed/>
    <w:rsid w:val="00871291"/>
    <w:rPr>
      <w:sz w:val="16"/>
      <w:szCs w:val="16"/>
    </w:rPr>
  </w:style>
  <w:style w:type="paragraph" w:styleId="CommentText">
    <w:name w:val="annotation text"/>
    <w:basedOn w:val="Normal"/>
    <w:link w:val="CommentTextChar"/>
    <w:uiPriority w:val="99"/>
    <w:unhideWhenUsed/>
    <w:rsid w:val="00871291"/>
    <w:rPr>
      <w:sz w:val="20"/>
    </w:rPr>
  </w:style>
  <w:style w:type="character" w:customStyle="1" w:styleId="CommentTextChar">
    <w:name w:val="Comment Text Char"/>
    <w:basedOn w:val="DefaultParagraphFont"/>
    <w:link w:val="CommentText"/>
    <w:uiPriority w:val="99"/>
    <w:rsid w:val="008712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1291"/>
    <w:rPr>
      <w:b/>
      <w:bCs/>
    </w:rPr>
  </w:style>
  <w:style w:type="character" w:customStyle="1" w:styleId="CommentSubjectChar">
    <w:name w:val="Comment Subject Char"/>
    <w:basedOn w:val="CommentTextChar"/>
    <w:link w:val="CommentSubject"/>
    <w:uiPriority w:val="99"/>
    <w:semiHidden/>
    <w:rsid w:val="00871291"/>
    <w:rPr>
      <w:rFonts w:ascii="Arial" w:hAnsi="Arial"/>
      <w:b/>
      <w:bCs/>
      <w:sz w:val="20"/>
      <w:szCs w:val="20"/>
    </w:rPr>
  </w:style>
  <w:style w:type="paragraph" w:styleId="BalloonText">
    <w:name w:val="Balloon Text"/>
    <w:basedOn w:val="Normal"/>
    <w:link w:val="BalloonTextChar"/>
    <w:uiPriority w:val="99"/>
    <w:semiHidden/>
    <w:unhideWhenUsed/>
    <w:rsid w:val="008712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91"/>
    <w:rPr>
      <w:rFonts w:ascii="Tahoma" w:hAnsi="Tahoma" w:cs="Tahoma"/>
      <w:sz w:val="16"/>
      <w:szCs w:val="16"/>
    </w:rPr>
  </w:style>
  <w:style w:type="character" w:styleId="PlaceholderText">
    <w:name w:val="Placeholder Text"/>
    <w:basedOn w:val="DefaultParagraphFont"/>
    <w:uiPriority w:val="99"/>
    <w:semiHidden/>
    <w:rsid w:val="004C6638"/>
    <w:rPr>
      <w:color w:val="808080"/>
    </w:rPr>
  </w:style>
  <w:style w:type="character" w:customStyle="1" w:styleId="Heading4Char">
    <w:name w:val="Heading 4 Char"/>
    <w:basedOn w:val="DefaultParagraphFont"/>
    <w:link w:val="Heading4"/>
    <w:uiPriority w:val="9"/>
    <w:semiHidden/>
    <w:rsid w:val="006D2726"/>
    <w:rPr>
      <w:rFonts w:ascii="Cambria" w:eastAsia="Times New Roman" w:hAnsi="Cambria" w:cs="Times New Roman"/>
      <w:b/>
      <w:bCs/>
      <w:i/>
      <w:iCs/>
      <w:color w:val="4F81BD"/>
      <w:sz w:val="24"/>
      <w:szCs w:val="24"/>
      <w:lang w:val="el-GR"/>
    </w:rPr>
  </w:style>
  <w:style w:type="character" w:customStyle="1" w:styleId="Heading5Char">
    <w:name w:val="Heading 5 Char"/>
    <w:basedOn w:val="DefaultParagraphFont"/>
    <w:link w:val="Heading5"/>
    <w:uiPriority w:val="9"/>
    <w:semiHidden/>
    <w:rsid w:val="006D2726"/>
    <w:rPr>
      <w:rFonts w:ascii="Cambria" w:eastAsia="Times New Roman" w:hAnsi="Cambria" w:cs="Times New Roman"/>
      <w:color w:val="243F60"/>
      <w:sz w:val="24"/>
      <w:szCs w:val="24"/>
      <w:lang w:val="el-GR"/>
    </w:rPr>
  </w:style>
  <w:style w:type="character" w:customStyle="1" w:styleId="Heading6Char">
    <w:name w:val="Heading 6 Char"/>
    <w:basedOn w:val="DefaultParagraphFont"/>
    <w:link w:val="Heading6"/>
    <w:uiPriority w:val="9"/>
    <w:semiHidden/>
    <w:rsid w:val="006D2726"/>
    <w:rPr>
      <w:rFonts w:ascii="Cambria" w:eastAsia="Times New Roman" w:hAnsi="Cambria" w:cs="Times New Roman"/>
      <w:i/>
      <w:iCs/>
      <w:color w:val="243F60"/>
      <w:sz w:val="24"/>
      <w:szCs w:val="24"/>
      <w:lang w:val="el-GR"/>
    </w:rPr>
  </w:style>
  <w:style w:type="character" w:styleId="HTMLCode">
    <w:name w:val="HTML Code"/>
    <w:basedOn w:val="DefaultParagraphFont"/>
    <w:uiPriority w:val="99"/>
    <w:semiHidden/>
    <w:unhideWhenUsed/>
    <w:rsid w:val="009D407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63"/>
    <w:pPr>
      <w:spacing w:after="120" w:line="240" w:lineRule="auto"/>
    </w:pPr>
    <w:rPr>
      <w:rFonts w:ascii="Arial" w:hAnsi="Arial"/>
      <w:sz w:val="24"/>
      <w:szCs w:val="20"/>
    </w:rPr>
  </w:style>
  <w:style w:type="paragraph" w:styleId="Heading1">
    <w:name w:val="heading 1"/>
    <w:basedOn w:val="Normal"/>
    <w:next w:val="Normal"/>
    <w:link w:val="Heading1Char"/>
    <w:uiPriority w:val="9"/>
    <w:qFormat/>
    <w:rsid w:val="00201F94"/>
    <w:pPr>
      <w:keepNext/>
      <w:keepLines/>
      <w:spacing w:before="24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201F94"/>
    <w:pPr>
      <w:keepNext/>
      <w:spacing w:before="120"/>
      <w:outlineLvl w:val="1"/>
    </w:pPr>
    <w:rPr>
      <w:rFonts w:eastAsia="Times New Roman" w:cs="Times New Roman"/>
      <w:b/>
      <w:i/>
      <w:sz w:val="28"/>
    </w:rPr>
  </w:style>
  <w:style w:type="paragraph" w:styleId="Heading3">
    <w:name w:val="heading 3"/>
    <w:basedOn w:val="Normal"/>
    <w:next w:val="Normal"/>
    <w:link w:val="Heading3Char"/>
    <w:uiPriority w:val="9"/>
    <w:unhideWhenUsed/>
    <w:qFormat/>
    <w:rsid w:val="00201F94"/>
    <w:pPr>
      <w:keepNext/>
      <w:keepLines/>
      <w:spacing w:before="12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D2726"/>
    <w:pPr>
      <w:keepNext/>
      <w:keepLines/>
      <w:spacing w:before="200" w:after="0" w:line="360" w:lineRule="auto"/>
      <w:ind w:left="864" w:hanging="864"/>
      <w:outlineLvl w:val="3"/>
    </w:pPr>
    <w:rPr>
      <w:rFonts w:ascii="Cambria" w:eastAsia="Times New Roman" w:hAnsi="Cambria" w:cs="Times New Roman"/>
      <w:b/>
      <w:bCs/>
      <w:i/>
      <w:iCs/>
      <w:color w:val="4F81BD"/>
      <w:szCs w:val="24"/>
      <w:lang w:val="el-GR"/>
    </w:rPr>
  </w:style>
  <w:style w:type="paragraph" w:styleId="Heading5">
    <w:name w:val="heading 5"/>
    <w:basedOn w:val="Normal"/>
    <w:next w:val="Normal"/>
    <w:link w:val="Heading5Char"/>
    <w:uiPriority w:val="9"/>
    <w:semiHidden/>
    <w:unhideWhenUsed/>
    <w:qFormat/>
    <w:rsid w:val="006D2726"/>
    <w:pPr>
      <w:keepNext/>
      <w:keepLines/>
      <w:spacing w:before="200" w:after="0" w:line="360" w:lineRule="auto"/>
      <w:ind w:left="1008" w:hanging="1008"/>
      <w:outlineLvl w:val="4"/>
    </w:pPr>
    <w:rPr>
      <w:rFonts w:ascii="Cambria" w:eastAsia="Times New Roman" w:hAnsi="Cambria" w:cs="Times New Roman"/>
      <w:color w:val="243F60"/>
      <w:szCs w:val="24"/>
      <w:lang w:val="el-GR"/>
    </w:rPr>
  </w:style>
  <w:style w:type="paragraph" w:styleId="Heading6">
    <w:name w:val="heading 6"/>
    <w:basedOn w:val="Normal"/>
    <w:next w:val="Normal"/>
    <w:link w:val="Heading6Char"/>
    <w:uiPriority w:val="9"/>
    <w:semiHidden/>
    <w:unhideWhenUsed/>
    <w:qFormat/>
    <w:rsid w:val="006D2726"/>
    <w:pPr>
      <w:keepNext/>
      <w:keepLines/>
      <w:spacing w:before="200" w:after="0" w:line="360" w:lineRule="auto"/>
      <w:ind w:left="1152" w:hanging="1152"/>
      <w:outlineLvl w:val="5"/>
    </w:pPr>
    <w:rPr>
      <w:rFonts w:ascii="Cambria" w:eastAsia="Times New Roman" w:hAnsi="Cambria" w:cs="Times New Roman"/>
      <w:i/>
      <w:iCs/>
      <w:color w:val="243F60"/>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F94"/>
    <w:rPr>
      <w:rFonts w:ascii="Arial" w:eastAsiaTheme="majorEastAsia" w:hAnsi="Arial" w:cstheme="majorBidi"/>
      <w:b/>
      <w:bCs/>
      <w:sz w:val="32"/>
      <w:szCs w:val="28"/>
    </w:rPr>
  </w:style>
  <w:style w:type="character" w:customStyle="1" w:styleId="Heading2Char">
    <w:name w:val="Heading 2 Char"/>
    <w:basedOn w:val="DefaultParagraphFont"/>
    <w:link w:val="Heading2"/>
    <w:rsid w:val="00201F94"/>
    <w:rPr>
      <w:rFonts w:ascii="Arial" w:eastAsia="Times New Roman" w:hAnsi="Arial" w:cs="Times New Roman"/>
      <w:b/>
      <w:i/>
      <w:sz w:val="28"/>
      <w:szCs w:val="20"/>
    </w:rPr>
  </w:style>
  <w:style w:type="paragraph" w:styleId="ListParagraph">
    <w:name w:val="List Paragraph"/>
    <w:basedOn w:val="Normal"/>
    <w:uiPriority w:val="34"/>
    <w:qFormat/>
    <w:rsid w:val="00E64914"/>
    <w:rPr>
      <w:szCs w:val="22"/>
    </w:rPr>
  </w:style>
  <w:style w:type="character" w:customStyle="1" w:styleId="Heading3Char">
    <w:name w:val="Heading 3 Char"/>
    <w:basedOn w:val="DefaultParagraphFont"/>
    <w:link w:val="Heading3"/>
    <w:uiPriority w:val="9"/>
    <w:rsid w:val="00201F94"/>
    <w:rPr>
      <w:rFonts w:ascii="Arial" w:eastAsiaTheme="majorEastAsia" w:hAnsi="Arial" w:cstheme="majorBidi"/>
      <w:b/>
      <w:bCs/>
      <w:sz w:val="24"/>
      <w:szCs w:val="20"/>
    </w:rPr>
  </w:style>
  <w:style w:type="character" w:customStyle="1" w:styleId="statacode">
    <w:name w:val="stata code"/>
    <w:basedOn w:val="DefaultParagraphFont"/>
    <w:uiPriority w:val="1"/>
    <w:qFormat/>
    <w:rsid w:val="005E3B99"/>
    <w:rPr>
      <w:rFonts w:ascii="Courier New" w:hAnsi="Courier New" w:cs="Courier New"/>
      <w:b/>
      <w:sz w:val="24"/>
    </w:rPr>
  </w:style>
  <w:style w:type="character" w:styleId="Hyperlink">
    <w:name w:val="Hyperlink"/>
    <w:basedOn w:val="DefaultParagraphFont"/>
    <w:uiPriority w:val="99"/>
    <w:unhideWhenUsed/>
    <w:rsid w:val="009A297B"/>
    <w:rPr>
      <w:color w:val="0000FF" w:themeColor="hyperlink"/>
      <w:u w:val="single"/>
    </w:rPr>
  </w:style>
  <w:style w:type="character" w:styleId="CommentReference">
    <w:name w:val="annotation reference"/>
    <w:basedOn w:val="DefaultParagraphFont"/>
    <w:uiPriority w:val="99"/>
    <w:semiHidden/>
    <w:unhideWhenUsed/>
    <w:rsid w:val="00871291"/>
    <w:rPr>
      <w:sz w:val="16"/>
      <w:szCs w:val="16"/>
    </w:rPr>
  </w:style>
  <w:style w:type="paragraph" w:styleId="CommentText">
    <w:name w:val="annotation text"/>
    <w:basedOn w:val="Normal"/>
    <w:link w:val="CommentTextChar"/>
    <w:uiPriority w:val="99"/>
    <w:unhideWhenUsed/>
    <w:rsid w:val="00871291"/>
    <w:rPr>
      <w:sz w:val="20"/>
    </w:rPr>
  </w:style>
  <w:style w:type="character" w:customStyle="1" w:styleId="CommentTextChar">
    <w:name w:val="Comment Text Char"/>
    <w:basedOn w:val="DefaultParagraphFont"/>
    <w:link w:val="CommentText"/>
    <w:uiPriority w:val="99"/>
    <w:rsid w:val="008712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1291"/>
    <w:rPr>
      <w:b/>
      <w:bCs/>
    </w:rPr>
  </w:style>
  <w:style w:type="character" w:customStyle="1" w:styleId="CommentSubjectChar">
    <w:name w:val="Comment Subject Char"/>
    <w:basedOn w:val="CommentTextChar"/>
    <w:link w:val="CommentSubject"/>
    <w:uiPriority w:val="99"/>
    <w:semiHidden/>
    <w:rsid w:val="00871291"/>
    <w:rPr>
      <w:rFonts w:ascii="Arial" w:hAnsi="Arial"/>
      <w:b/>
      <w:bCs/>
      <w:sz w:val="20"/>
      <w:szCs w:val="20"/>
    </w:rPr>
  </w:style>
  <w:style w:type="paragraph" w:styleId="BalloonText">
    <w:name w:val="Balloon Text"/>
    <w:basedOn w:val="Normal"/>
    <w:link w:val="BalloonTextChar"/>
    <w:uiPriority w:val="99"/>
    <w:semiHidden/>
    <w:unhideWhenUsed/>
    <w:rsid w:val="008712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91"/>
    <w:rPr>
      <w:rFonts w:ascii="Tahoma" w:hAnsi="Tahoma" w:cs="Tahoma"/>
      <w:sz w:val="16"/>
      <w:szCs w:val="16"/>
    </w:rPr>
  </w:style>
  <w:style w:type="character" w:styleId="PlaceholderText">
    <w:name w:val="Placeholder Text"/>
    <w:basedOn w:val="DefaultParagraphFont"/>
    <w:uiPriority w:val="99"/>
    <w:semiHidden/>
    <w:rsid w:val="004C6638"/>
    <w:rPr>
      <w:color w:val="808080"/>
    </w:rPr>
  </w:style>
  <w:style w:type="character" w:customStyle="1" w:styleId="Heading4Char">
    <w:name w:val="Heading 4 Char"/>
    <w:basedOn w:val="DefaultParagraphFont"/>
    <w:link w:val="Heading4"/>
    <w:uiPriority w:val="9"/>
    <w:semiHidden/>
    <w:rsid w:val="006D2726"/>
    <w:rPr>
      <w:rFonts w:ascii="Cambria" w:eastAsia="Times New Roman" w:hAnsi="Cambria" w:cs="Times New Roman"/>
      <w:b/>
      <w:bCs/>
      <w:i/>
      <w:iCs/>
      <w:color w:val="4F81BD"/>
      <w:sz w:val="24"/>
      <w:szCs w:val="24"/>
      <w:lang w:val="el-GR"/>
    </w:rPr>
  </w:style>
  <w:style w:type="character" w:customStyle="1" w:styleId="Heading5Char">
    <w:name w:val="Heading 5 Char"/>
    <w:basedOn w:val="DefaultParagraphFont"/>
    <w:link w:val="Heading5"/>
    <w:uiPriority w:val="9"/>
    <w:semiHidden/>
    <w:rsid w:val="006D2726"/>
    <w:rPr>
      <w:rFonts w:ascii="Cambria" w:eastAsia="Times New Roman" w:hAnsi="Cambria" w:cs="Times New Roman"/>
      <w:color w:val="243F60"/>
      <w:sz w:val="24"/>
      <w:szCs w:val="24"/>
      <w:lang w:val="el-GR"/>
    </w:rPr>
  </w:style>
  <w:style w:type="character" w:customStyle="1" w:styleId="Heading6Char">
    <w:name w:val="Heading 6 Char"/>
    <w:basedOn w:val="DefaultParagraphFont"/>
    <w:link w:val="Heading6"/>
    <w:uiPriority w:val="9"/>
    <w:semiHidden/>
    <w:rsid w:val="006D2726"/>
    <w:rPr>
      <w:rFonts w:ascii="Cambria" w:eastAsia="Times New Roman" w:hAnsi="Cambria" w:cs="Times New Roman"/>
      <w:i/>
      <w:iCs/>
      <w:color w:val="243F60"/>
      <w:sz w:val="24"/>
      <w:szCs w:val="24"/>
      <w:lang w:val="el-GR"/>
    </w:rPr>
  </w:style>
  <w:style w:type="character" w:styleId="HTMLCode">
    <w:name w:val="HTML Code"/>
    <w:basedOn w:val="DefaultParagraphFont"/>
    <w:uiPriority w:val="99"/>
    <w:semiHidden/>
    <w:unhideWhenUsed/>
    <w:rsid w:val="009D407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A5B267A.dotm</Template>
  <TotalTime>1</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White</dc:creator>
  <cp:lastModifiedBy>Ian White</cp:lastModifiedBy>
  <cp:revision>3</cp:revision>
  <cp:lastPrinted>2015-03-03T12:09:00Z</cp:lastPrinted>
  <dcterms:created xsi:type="dcterms:W3CDTF">2015-03-03T12:16:00Z</dcterms:created>
  <dcterms:modified xsi:type="dcterms:W3CDTF">2015-03-03T12:41:00Z</dcterms:modified>
</cp:coreProperties>
</file>